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D6B54" w:rsidRDefault="00EA6B28">
      <w:pPr>
        <w:pStyle w:val="BodyText"/>
        <w:ind w:left="9202"/>
        <w:rPr>
          <w:rFonts w:ascii="Times New Roman"/>
          <w:sz w:val="20"/>
        </w:rPr>
      </w:pPr>
      <w:r>
        <w:pict>
          <v:group id="_x0000_s1063" style="position:absolute;left:0;text-align:left;margin-left:53.25pt;margin-top:53.25pt;width:558.75pt;height:738.75pt;z-index:-251661312;mso-position-horizontal-relative:page;mso-position-vertical-relative:page" coordorigin="1065,1065" coordsize="11175,14775">
            <v:rect id="_x0000_s1071" style="position:absolute;left:1080;top:2708;width:10080;height:12017" filled="f" strokecolor="#93363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120;top:14715;width:11120;height:1125">
              <v:imagedata r:id="rId8" o:title=""/>
            </v:shape>
            <v:rect id="_x0000_s1069" style="position:absolute;left:1080;top:1080;width:10076;height:1540" fillcolor="#933634" stroked="f"/>
            <v:rect id="_x0000_s1068" style="position:absolute;left:1080;top:1080;width:10076;height:1540" filled="f" strokecolor="#933634" strokeweight="1.5pt"/>
            <v:rect id="_x0000_s1067" style="position:absolute;left:7840;top:2650;width:3300;height:12064" fillcolor="#7e7e7e" stroked="f"/>
            <v:shape id="_x0000_s1066" type="#_x0000_t75" style="position:absolute;left:9464;top:1568;width:1541;height:5118">
              <v:imagedata r:id="rId9" o:title=""/>
            </v:shape>
            <v:shape id="_x0000_s1065" type="#_x0000_t75" style="position:absolute;left:8137;top:1335;width:1983;height:5441">
              <v:imagedata r:id="rId10" o:title=""/>
            </v:shape>
            <v:shape id="_x0000_s1064" type="#_x0000_t75" style="position:absolute;left:2180;top:6787;width:4359;height:3469">
              <v:imagedata r:id="rId11" o:title=""/>
            </v:shape>
            <w10:wrap anchorx="page" anchory="page"/>
          </v:group>
        </w:pict>
      </w:r>
    </w:p>
    <w:p w:rsidR="006D6B54" w:rsidRDefault="006D6B54">
      <w:pPr>
        <w:pStyle w:val="BodyText"/>
        <w:rPr>
          <w:rFonts w:ascii="Times New Roman"/>
          <w:sz w:val="21"/>
        </w:rPr>
      </w:pPr>
    </w:p>
    <w:p w:rsidR="006D6B54" w:rsidRDefault="00EA6B28">
      <w:pPr>
        <w:spacing w:before="8" w:line="235" w:lineRule="auto"/>
        <w:ind w:left="538" w:right="5320"/>
        <w:rPr>
          <w:b/>
          <w:sz w:val="50"/>
        </w:rPr>
      </w:pPr>
      <w:r>
        <w:rPr>
          <w:b/>
          <w:color w:val="FFFFFF"/>
          <w:sz w:val="50"/>
        </w:rPr>
        <w:t>Increasing</w:t>
      </w:r>
      <w:r>
        <w:rPr>
          <w:b/>
          <w:color w:val="FFFFFF"/>
          <w:spacing w:val="-11"/>
          <w:sz w:val="50"/>
        </w:rPr>
        <w:t xml:space="preserve"> </w:t>
      </w:r>
      <w:r>
        <w:rPr>
          <w:b/>
          <w:color w:val="FFFFFF"/>
          <w:sz w:val="50"/>
        </w:rPr>
        <w:t>Effectiveness of In-Class</w:t>
      </w:r>
      <w:r>
        <w:rPr>
          <w:b/>
          <w:color w:val="FFFFFF"/>
          <w:spacing w:val="-1"/>
          <w:sz w:val="50"/>
        </w:rPr>
        <w:t xml:space="preserve"> </w:t>
      </w:r>
      <w:r>
        <w:rPr>
          <w:b/>
          <w:color w:val="FFFFFF"/>
          <w:sz w:val="50"/>
        </w:rPr>
        <w:t>Support</w:t>
      </w:r>
    </w:p>
    <w:p w:rsidR="006D6B54" w:rsidRDefault="006D6B54">
      <w:pPr>
        <w:pStyle w:val="BodyText"/>
        <w:spacing w:before="5"/>
        <w:rPr>
          <w:b/>
          <w:sz w:val="29"/>
        </w:rPr>
      </w:pPr>
    </w:p>
    <w:p w:rsidR="006D6B54" w:rsidRDefault="00EA6B28">
      <w:pPr>
        <w:pStyle w:val="Heading1"/>
        <w:spacing w:before="185"/>
        <w:ind w:left="3063"/>
      </w:pPr>
      <w:r>
        <w:rPr>
          <w:color w:val="933634"/>
          <w:w w:val="135"/>
        </w:rPr>
        <w:t>Definitions</w:t>
      </w:r>
    </w:p>
    <w:p w:rsidR="006D6B54" w:rsidRDefault="00EA6B28">
      <w:pPr>
        <w:pStyle w:val="BodyText"/>
        <w:spacing w:before="114"/>
        <w:ind w:left="524" w:right="4437"/>
      </w:pPr>
      <w:r>
        <w:t>Collaborative teaching is an instructional delivery strategy in which two or more certified teachers share the roles and responsibilities of instruction in the same classroom at the same time.</w:t>
      </w:r>
    </w:p>
    <w:p w:rsidR="006D6B54" w:rsidRDefault="006D6B54">
      <w:pPr>
        <w:pStyle w:val="BodyText"/>
        <w:spacing w:before="5"/>
        <w:rPr>
          <w:sz w:val="16"/>
        </w:rPr>
      </w:pPr>
    </w:p>
    <w:p w:rsidR="006D6B54" w:rsidRDefault="00EA6B28">
      <w:pPr>
        <w:pStyle w:val="BodyText"/>
        <w:ind w:left="524" w:right="3923"/>
      </w:pPr>
      <w:r>
        <w:t xml:space="preserve">Collaborative teaching partners should consider the following </w:t>
      </w:r>
      <w:r>
        <w:t>conditions for successful co-teaching:</w:t>
      </w:r>
    </w:p>
    <w:p w:rsidR="006D6B54" w:rsidRDefault="006D6B54">
      <w:pPr>
        <w:pStyle w:val="BodyText"/>
        <w:spacing w:before="6"/>
        <w:rPr>
          <w:sz w:val="16"/>
        </w:rPr>
      </w:pPr>
    </w:p>
    <w:p w:rsidR="006D6B54" w:rsidRDefault="00EA6B28">
      <w:pPr>
        <w:pStyle w:val="ListParagraph"/>
        <w:numPr>
          <w:ilvl w:val="0"/>
          <w:numId w:val="1"/>
        </w:numPr>
        <w:tabs>
          <w:tab w:val="left" w:pos="1245"/>
        </w:tabs>
        <w:spacing w:line="260" w:lineRule="exact"/>
        <w:rPr>
          <w:sz w:val="18"/>
        </w:rPr>
      </w:pPr>
      <w:r>
        <w:rPr>
          <w:sz w:val="18"/>
        </w:rPr>
        <w:t>Joint</w:t>
      </w:r>
      <w:r>
        <w:rPr>
          <w:spacing w:val="-1"/>
          <w:sz w:val="18"/>
        </w:rPr>
        <w:t xml:space="preserve"> </w:t>
      </w:r>
      <w:r>
        <w:rPr>
          <w:sz w:val="18"/>
        </w:rPr>
        <w:t>planning</w:t>
      </w:r>
    </w:p>
    <w:p w:rsidR="006D6B54" w:rsidRDefault="00EA6B28">
      <w:pPr>
        <w:pStyle w:val="ListParagraph"/>
        <w:numPr>
          <w:ilvl w:val="0"/>
          <w:numId w:val="1"/>
        </w:numPr>
        <w:tabs>
          <w:tab w:val="left" w:pos="1245"/>
        </w:tabs>
        <w:spacing w:line="248" w:lineRule="exact"/>
        <w:rPr>
          <w:sz w:val="18"/>
        </w:rPr>
      </w:pPr>
      <w:r>
        <w:rPr>
          <w:sz w:val="18"/>
        </w:rPr>
        <w:t>Shared ownership and accountability for all students in the</w:t>
      </w:r>
      <w:r>
        <w:rPr>
          <w:spacing w:val="-9"/>
          <w:sz w:val="18"/>
        </w:rPr>
        <w:t xml:space="preserve"> </w:t>
      </w:r>
      <w:r>
        <w:rPr>
          <w:sz w:val="18"/>
        </w:rPr>
        <w:t>class</w:t>
      </w:r>
    </w:p>
    <w:p w:rsidR="006D6B54" w:rsidRDefault="00EA6B28">
      <w:pPr>
        <w:pStyle w:val="ListParagraph"/>
        <w:numPr>
          <w:ilvl w:val="0"/>
          <w:numId w:val="1"/>
        </w:numPr>
        <w:tabs>
          <w:tab w:val="left" w:pos="1245"/>
        </w:tabs>
        <w:spacing w:line="248" w:lineRule="exact"/>
        <w:rPr>
          <w:sz w:val="18"/>
        </w:rPr>
      </w:pPr>
      <w:r>
        <w:rPr>
          <w:sz w:val="18"/>
        </w:rPr>
        <w:t>Equitable responsibility for the tasks of</w:t>
      </w:r>
      <w:r>
        <w:rPr>
          <w:spacing w:val="-6"/>
          <w:sz w:val="18"/>
        </w:rPr>
        <w:t xml:space="preserve"> </w:t>
      </w:r>
      <w:r>
        <w:rPr>
          <w:sz w:val="18"/>
        </w:rPr>
        <w:t>teaching</w:t>
      </w:r>
    </w:p>
    <w:p w:rsidR="006D6B54" w:rsidRDefault="00EA6B28">
      <w:pPr>
        <w:pStyle w:val="ListParagraph"/>
        <w:numPr>
          <w:ilvl w:val="0"/>
          <w:numId w:val="1"/>
        </w:numPr>
        <w:tabs>
          <w:tab w:val="left" w:pos="1245"/>
        </w:tabs>
        <w:spacing w:line="261" w:lineRule="exact"/>
        <w:rPr>
          <w:sz w:val="18"/>
        </w:rPr>
      </w:pPr>
      <w:r>
        <w:rPr>
          <w:sz w:val="18"/>
        </w:rPr>
        <w:t>Skilled use of a variety of collaborative teaching</w:t>
      </w:r>
      <w:r>
        <w:rPr>
          <w:spacing w:val="-7"/>
          <w:sz w:val="18"/>
        </w:rPr>
        <w:t xml:space="preserve"> </w:t>
      </w:r>
      <w:r>
        <w:rPr>
          <w:sz w:val="18"/>
        </w:rPr>
        <w:t>approaches</w:t>
      </w:r>
    </w:p>
    <w:p w:rsidR="006D6B54" w:rsidRDefault="006D6B54">
      <w:pPr>
        <w:pStyle w:val="BodyText"/>
        <w:spacing w:before="1"/>
        <w:rPr>
          <w:sz w:val="21"/>
        </w:rPr>
      </w:pPr>
    </w:p>
    <w:p w:rsidR="006D6B54" w:rsidRDefault="00EA6B28">
      <w:pPr>
        <w:pStyle w:val="Heading1"/>
        <w:ind w:right="3808"/>
        <w:jc w:val="center"/>
      </w:pPr>
      <w:r>
        <w:rPr>
          <w:color w:val="943631"/>
          <w:w w:val="125"/>
        </w:rPr>
        <w:t>Co</w:t>
      </w:r>
      <w:r>
        <w:rPr>
          <w:color w:val="943631"/>
          <w:spacing w:val="-1"/>
          <w:w w:val="125"/>
        </w:rPr>
        <w:t>n</w:t>
      </w:r>
      <w:r>
        <w:rPr>
          <w:color w:val="943631"/>
          <w:w w:val="141"/>
        </w:rPr>
        <w:t>si</w:t>
      </w:r>
      <w:r>
        <w:rPr>
          <w:color w:val="943631"/>
          <w:spacing w:val="-1"/>
          <w:w w:val="141"/>
        </w:rPr>
        <w:t>d</w:t>
      </w:r>
      <w:r>
        <w:rPr>
          <w:color w:val="943631"/>
          <w:w w:val="167"/>
        </w:rPr>
        <w:t>er</w:t>
      </w:r>
      <w:r>
        <w:rPr>
          <w:color w:val="943631"/>
          <w:spacing w:val="-4"/>
          <w:w w:val="167"/>
        </w:rPr>
        <w:t>a</w:t>
      </w:r>
      <w:r>
        <w:rPr>
          <w:color w:val="943631"/>
          <w:w w:val="202"/>
        </w:rPr>
        <w:t>t</w:t>
      </w:r>
      <w:r>
        <w:rPr>
          <w:color w:val="943631"/>
          <w:w w:val="134"/>
        </w:rPr>
        <w:t>ions</w:t>
      </w:r>
      <w:r>
        <w:rPr>
          <w:color w:val="943631"/>
        </w:rPr>
        <w:t xml:space="preserve">  </w:t>
      </w:r>
      <w:r>
        <w:rPr>
          <w:color w:val="943631"/>
          <w:spacing w:val="-18"/>
        </w:rPr>
        <w:t xml:space="preserve"> </w:t>
      </w:r>
      <w:r>
        <w:rPr>
          <w:color w:val="943631"/>
          <w:spacing w:val="-1"/>
          <w:w w:val="144"/>
        </w:rPr>
        <w:t>fo</w:t>
      </w:r>
      <w:r>
        <w:rPr>
          <w:color w:val="943631"/>
          <w:w w:val="229"/>
        </w:rPr>
        <w:t>r</w:t>
      </w:r>
      <w:r>
        <w:rPr>
          <w:color w:val="943631"/>
        </w:rPr>
        <w:t xml:space="preserve">  </w:t>
      </w:r>
      <w:r>
        <w:rPr>
          <w:color w:val="943631"/>
          <w:spacing w:val="-15"/>
        </w:rPr>
        <w:t xml:space="preserve"> </w:t>
      </w:r>
      <w:r>
        <w:rPr>
          <w:color w:val="943631"/>
          <w:w w:val="114"/>
        </w:rPr>
        <w:t>C</w:t>
      </w:r>
      <w:r>
        <w:rPr>
          <w:color w:val="943631"/>
          <w:spacing w:val="-2"/>
          <w:w w:val="114"/>
        </w:rPr>
        <w:t>o</w:t>
      </w:r>
      <w:r>
        <w:rPr>
          <w:color w:val="943631"/>
          <w:w w:val="85"/>
        </w:rPr>
        <w:t>ll</w:t>
      </w:r>
      <w:r>
        <w:rPr>
          <w:color w:val="943631"/>
          <w:w w:val="131"/>
        </w:rPr>
        <w:t>a</w:t>
      </w:r>
      <w:r>
        <w:rPr>
          <w:color w:val="943631"/>
          <w:spacing w:val="-2"/>
          <w:w w:val="131"/>
        </w:rPr>
        <w:t>b</w:t>
      </w:r>
      <w:r>
        <w:rPr>
          <w:color w:val="943631"/>
          <w:spacing w:val="-1"/>
          <w:w w:val="157"/>
        </w:rPr>
        <w:t>or</w:t>
      </w:r>
      <w:r>
        <w:rPr>
          <w:color w:val="943631"/>
          <w:spacing w:val="-4"/>
          <w:w w:val="157"/>
        </w:rPr>
        <w:t>a</w:t>
      </w:r>
      <w:r>
        <w:rPr>
          <w:color w:val="943631"/>
          <w:w w:val="202"/>
        </w:rPr>
        <w:t>t</w:t>
      </w:r>
      <w:r>
        <w:rPr>
          <w:color w:val="943631"/>
          <w:w w:val="119"/>
        </w:rPr>
        <w:t>i</w:t>
      </w:r>
      <w:r>
        <w:rPr>
          <w:color w:val="943631"/>
          <w:spacing w:val="-2"/>
          <w:w w:val="119"/>
        </w:rPr>
        <w:t>v</w:t>
      </w:r>
      <w:r>
        <w:rPr>
          <w:color w:val="943631"/>
          <w:w w:val="135"/>
        </w:rPr>
        <w:t>e</w:t>
      </w:r>
      <w:r>
        <w:rPr>
          <w:color w:val="943631"/>
        </w:rPr>
        <w:t xml:space="preserve">  </w:t>
      </w:r>
      <w:r>
        <w:rPr>
          <w:color w:val="943631"/>
          <w:spacing w:val="-17"/>
        </w:rPr>
        <w:t xml:space="preserve"> </w:t>
      </w:r>
      <w:r>
        <w:rPr>
          <w:color w:val="943631"/>
          <w:w w:val="136"/>
        </w:rPr>
        <w:t>T</w:t>
      </w:r>
      <w:r>
        <w:rPr>
          <w:color w:val="943631"/>
          <w:spacing w:val="-3"/>
          <w:w w:val="135"/>
        </w:rPr>
        <w:t>e</w:t>
      </w:r>
      <w:r>
        <w:rPr>
          <w:color w:val="943631"/>
          <w:w w:val="136"/>
        </w:rPr>
        <w:t>a</w:t>
      </w:r>
      <w:r>
        <w:rPr>
          <w:color w:val="943631"/>
          <w:spacing w:val="-1"/>
          <w:w w:val="136"/>
        </w:rPr>
        <w:t>c</w:t>
      </w:r>
      <w:r>
        <w:rPr>
          <w:color w:val="943631"/>
          <w:spacing w:val="-1"/>
          <w:w w:val="137"/>
        </w:rPr>
        <w:t>hin</w:t>
      </w:r>
      <w:r>
        <w:rPr>
          <w:color w:val="943631"/>
          <w:w w:val="141"/>
        </w:rPr>
        <w:t>g</w:t>
      </w:r>
    </w:p>
    <w:p w:rsidR="006D6B54" w:rsidRDefault="006D6B54">
      <w:pPr>
        <w:pStyle w:val="BodyText"/>
        <w:rPr>
          <w:rFonts w:ascii="Times New Roman"/>
          <w:sz w:val="20"/>
        </w:rPr>
      </w:pPr>
    </w:p>
    <w:p w:rsidR="006D6B54" w:rsidRDefault="006D6B54">
      <w:pPr>
        <w:pStyle w:val="BodyText"/>
        <w:rPr>
          <w:rFonts w:ascii="Times New Roman"/>
          <w:sz w:val="20"/>
        </w:rPr>
      </w:pPr>
    </w:p>
    <w:p w:rsidR="006D6B54" w:rsidRDefault="006D6B54">
      <w:pPr>
        <w:pStyle w:val="BodyText"/>
        <w:rPr>
          <w:rFonts w:ascii="Times New Roman"/>
          <w:sz w:val="20"/>
        </w:rPr>
      </w:pPr>
    </w:p>
    <w:p w:rsidR="006D6B54" w:rsidRDefault="006D6B54">
      <w:pPr>
        <w:pStyle w:val="BodyText"/>
        <w:rPr>
          <w:rFonts w:ascii="Times New Roman"/>
          <w:sz w:val="20"/>
        </w:rPr>
      </w:pPr>
    </w:p>
    <w:p w:rsidR="006D6B54" w:rsidRDefault="006D6B54">
      <w:pPr>
        <w:pStyle w:val="BodyText"/>
        <w:rPr>
          <w:rFonts w:ascii="Times New Roman"/>
          <w:sz w:val="20"/>
        </w:rPr>
      </w:pPr>
    </w:p>
    <w:p w:rsidR="006D6B54" w:rsidRDefault="006D6B54">
      <w:pPr>
        <w:pStyle w:val="BodyText"/>
        <w:rPr>
          <w:rFonts w:ascii="Times New Roman"/>
          <w:sz w:val="27"/>
        </w:rPr>
      </w:pPr>
    </w:p>
    <w:p w:rsidR="006D6B54" w:rsidRDefault="00EA6B28">
      <w:pPr>
        <w:spacing w:before="207"/>
        <w:ind w:left="8339"/>
        <w:rPr>
          <w:rFonts w:ascii="Arial"/>
          <w:b/>
          <w:sz w:val="28"/>
        </w:rPr>
      </w:pPr>
      <w:r>
        <w:rPr>
          <w:rFonts w:ascii="Arial"/>
          <w:b/>
          <w:color w:val="FFFFFF"/>
          <w:w w:val="120"/>
          <w:sz w:val="28"/>
        </w:rPr>
        <w:t>Links</w:t>
      </w:r>
    </w:p>
    <w:p w:rsidR="006D6B54" w:rsidRDefault="00EA6B28">
      <w:pPr>
        <w:spacing w:before="374" w:line="312" w:lineRule="auto"/>
        <w:ind w:left="7286" w:right="544"/>
        <w:rPr>
          <w:sz w:val="16"/>
        </w:rPr>
      </w:pPr>
      <w:r>
        <w:rPr>
          <w:b/>
          <w:color w:val="FFFFFF"/>
          <w:sz w:val="16"/>
        </w:rPr>
        <w:t xml:space="preserve">The Access Center </w:t>
      </w:r>
      <w:hyperlink r:id="rId12">
        <w:r>
          <w:rPr>
            <w:color w:val="FFFFFF"/>
            <w:sz w:val="16"/>
            <w:u w:val="single" w:color="FFFFFF"/>
          </w:rPr>
          <w:t>http://www.k8accesscenter.org/index.php/ca</w:t>
        </w:r>
      </w:hyperlink>
      <w:r>
        <w:rPr>
          <w:color w:val="FFFFFF"/>
          <w:sz w:val="16"/>
        </w:rPr>
        <w:t xml:space="preserve"> </w:t>
      </w:r>
      <w:hyperlink r:id="rId13">
        <w:proofErr w:type="spellStart"/>
        <w:r>
          <w:rPr>
            <w:color w:val="FFFFFF"/>
            <w:sz w:val="16"/>
            <w:u w:val="single" w:color="FFFFFF"/>
          </w:rPr>
          <w:t>tegory</w:t>
        </w:r>
        <w:proofErr w:type="spellEnd"/>
        <w:r>
          <w:rPr>
            <w:color w:val="FFFFFF"/>
            <w:sz w:val="16"/>
            <w:u w:val="single" w:color="FFFFFF"/>
          </w:rPr>
          <w:t>/co-teaching</w:t>
        </w:r>
      </w:hyperlink>
    </w:p>
    <w:p w:rsidR="006D6B54" w:rsidRDefault="00EA6B28">
      <w:pPr>
        <w:spacing w:before="100"/>
        <w:ind w:right="2775"/>
        <w:jc w:val="right"/>
        <w:rPr>
          <w:b/>
          <w:sz w:val="16"/>
        </w:rPr>
      </w:pPr>
      <w:r>
        <w:rPr>
          <w:b/>
          <w:color w:val="FFFFFF"/>
          <w:sz w:val="16"/>
        </w:rPr>
        <w:t>Power of 2</w:t>
      </w:r>
    </w:p>
    <w:p w:rsidR="006D6B54" w:rsidRDefault="00EA6B28">
      <w:pPr>
        <w:spacing w:before="59"/>
        <w:ind w:right="1817"/>
        <w:jc w:val="right"/>
        <w:rPr>
          <w:sz w:val="16"/>
        </w:rPr>
      </w:pPr>
      <w:hyperlink r:id="rId14">
        <w:r>
          <w:rPr>
            <w:color w:val="FFFFFF"/>
            <w:sz w:val="16"/>
            <w:u w:val="single" w:color="FFFFFF"/>
          </w:rPr>
          <w:t>http://www.powerof2.org</w:t>
        </w:r>
      </w:hyperlink>
    </w:p>
    <w:p w:rsidR="006D6B54" w:rsidRDefault="006D6B54">
      <w:pPr>
        <w:pStyle w:val="BodyText"/>
        <w:spacing w:before="11"/>
        <w:rPr>
          <w:sz w:val="12"/>
        </w:rPr>
      </w:pPr>
    </w:p>
    <w:p w:rsidR="006D6B54" w:rsidRDefault="00EA6B28">
      <w:pPr>
        <w:spacing w:line="312" w:lineRule="auto"/>
        <w:ind w:left="7286" w:right="765"/>
        <w:rPr>
          <w:b/>
          <w:sz w:val="16"/>
        </w:rPr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2" type="#_x0000_t202" style="position:absolute;left:0;text-align:left;margin-left:66.1pt;margin-top:18.05pt;width:316.4pt;height:195.15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9"/>
                    <w:gridCol w:w="415"/>
                    <w:gridCol w:w="1678"/>
                    <w:gridCol w:w="416"/>
                    <w:gridCol w:w="1645"/>
                    <w:gridCol w:w="448"/>
                  </w:tblGrid>
                  <w:tr w:rsidR="006D6B54">
                    <w:trPr>
                      <w:trHeight w:val="438"/>
                    </w:trPr>
                    <w:tc>
                      <w:tcPr>
                        <w:tcW w:w="1709" w:type="dxa"/>
                        <w:shd w:val="clear" w:color="auto" w:fill="9B2F2C"/>
                      </w:tcPr>
                      <w:p w:rsidR="006D6B54" w:rsidRDefault="00EA6B28">
                        <w:pPr>
                          <w:pStyle w:val="TableParagraph"/>
                          <w:spacing w:line="218" w:lineRule="exact"/>
                          <w:ind w:left="348" w:right="3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Personal</w:t>
                        </w:r>
                      </w:p>
                      <w:p w:rsidR="006D6B54" w:rsidRDefault="00EA6B28">
                        <w:pPr>
                          <w:pStyle w:val="TableParagraph"/>
                          <w:spacing w:line="201" w:lineRule="exact"/>
                          <w:ind w:left="348" w:right="3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Commitment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8" w:type="dxa"/>
                        <w:shd w:val="clear" w:color="auto" w:fill="9B2F2C"/>
                      </w:tcPr>
                      <w:p w:rsidR="006D6B54" w:rsidRDefault="00EA6B28">
                        <w:pPr>
                          <w:pStyle w:val="TableParagraph"/>
                          <w:spacing w:line="218" w:lineRule="exact"/>
                          <w:ind w:left="323" w:right="3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Interpersonal</w:t>
                        </w:r>
                      </w:p>
                      <w:p w:rsidR="006D6B54" w:rsidRDefault="00EA6B28">
                        <w:pPr>
                          <w:pStyle w:val="TableParagraph"/>
                          <w:spacing w:line="201" w:lineRule="exact"/>
                          <w:ind w:left="322" w:right="3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Dynamics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5" w:type="dxa"/>
                        <w:shd w:val="clear" w:color="auto" w:fill="9B2F2C"/>
                      </w:tcPr>
                      <w:p w:rsidR="006D6B54" w:rsidRDefault="00EA6B28">
                        <w:pPr>
                          <w:pStyle w:val="TableParagraph"/>
                          <w:spacing w:line="218" w:lineRule="exact"/>
                          <w:ind w:left="254" w:right="2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Procedural</w:t>
                        </w:r>
                      </w:p>
                      <w:p w:rsidR="006D6B54" w:rsidRDefault="00EA6B28">
                        <w:pPr>
                          <w:pStyle w:val="TableParagraph"/>
                          <w:spacing w:line="201" w:lineRule="exact"/>
                          <w:ind w:left="254" w:right="2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Considerations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D6B54">
                    <w:trPr>
                      <w:trHeight w:val="177"/>
                    </w:trPr>
                    <w:tc>
                      <w:tcPr>
                        <w:tcW w:w="1709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5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57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Facilitate teacher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8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D6B54">
                    <w:trPr>
                      <w:trHeight w:val="162"/>
                    </w:trPr>
                    <w:tc>
                      <w:tcPr>
                        <w:tcW w:w="170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3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Staff know the role of a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3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discussion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of core beliefs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3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The teaching schedule</w:t>
                        </w: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162"/>
                    </w:trPr>
                    <w:tc>
                      <w:tcPr>
                        <w:tcW w:w="170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3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collaborative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teacher.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3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about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the role of a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3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matches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the needs of</w:t>
                        </w: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150"/>
                    </w:trPr>
                    <w:tc>
                      <w:tcPr>
                        <w:tcW w:w="1709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31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teacher</w:t>
                        </w:r>
                        <w:proofErr w:type="gramEnd"/>
                        <w:r>
                          <w:rPr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31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the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students who would</w:t>
                        </w: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684"/>
                    </w:trPr>
                    <w:tc>
                      <w:tcPr>
                        <w:tcW w:w="1709" w:type="dxa"/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before="85"/>
                          <w:ind w:left="107" w:righ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Teachers are familiar with the research regarding the efficacy of this model.</w:t>
                        </w:r>
                      </w:p>
                    </w:tc>
                    <w:tc>
                      <w:tcPr>
                        <w:tcW w:w="415" w:type="dxa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8" w:type="dxa"/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ind w:left="107" w:right="1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Facilitate teacher discussion about students and the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learning</w:t>
                        </w:r>
                      </w:p>
                      <w:p w:rsidR="006D6B54" w:rsidRDefault="00EA6B28">
                        <w:pPr>
                          <w:pStyle w:val="TableParagraph"/>
                          <w:spacing w:line="152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process</w:t>
                        </w:r>
                        <w:proofErr w:type="gramEnd"/>
                        <w:r>
                          <w:rPr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416" w:type="dxa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ind w:left="107" w:right="9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benefit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from collaborative teaching in the school.</w:t>
                        </w: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213"/>
                    </w:trPr>
                    <w:tc>
                      <w:tcPr>
                        <w:tcW w:w="1709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before="34" w:line="159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They are comfortable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before="34" w:line="159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Teachers can describe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5" w:type="dxa"/>
                        <w:vMerge w:val="restart"/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before="77"/>
                          <w:ind w:left="107" w:right="1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Teaching partners have protected planning time for preparing our lessons, materials and identifying our roles in the classroom.</w:t>
                        </w:r>
                      </w:p>
                    </w:tc>
                    <w:tc>
                      <w:tcPr>
                        <w:tcW w:w="448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D6B54">
                    <w:trPr>
                      <w:trHeight w:val="161"/>
                    </w:trPr>
                    <w:tc>
                      <w:tcPr>
                        <w:tcW w:w="170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2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with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the idea of sharing a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2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their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approach to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190"/>
                    </w:trPr>
                    <w:tc>
                      <w:tcPr>
                        <w:tcW w:w="1709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54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classroom</w:t>
                        </w:r>
                        <w:proofErr w:type="gramEnd"/>
                        <w:r>
                          <w:rPr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54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instruction</w:t>
                        </w:r>
                        <w:proofErr w:type="gramEnd"/>
                        <w:r>
                          <w:rPr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215"/>
                    </w:trPr>
                    <w:tc>
                      <w:tcPr>
                        <w:tcW w:w="1709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before="37" w:line="159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Teachers are willing to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before="37" w:line="159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Teachers can describe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160"/>
                    </w:trPr>
                    <w:tc>
                      <w:tcPr>
                        <w:tcW w:w="170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0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relinquish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the sole-leader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40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their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approach to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191"/>
                    </w:trPr>
                    <w:tc>
                      <w:tcPr>
                        <w:tcW w:w="1709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53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role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in teaching.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line="153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classroom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management.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6D6B54" w:rsidRDefault="006D6B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6B54">
                    <w:trPr>
                      <w:trHeight w:val="853"/>
                    </w:trPr>
                    <w:tc>
                      <w:tcPr>
                        <w:tcW w:w="1709" w:type="dxa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6D6B54" w:rsidRDefault="00EA6B28">
                        <w:pPr>
                          <w:pStyle w:val="TableParagraph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Teachers do not jump to negative conclusions.</w:t>
                        </w:r>
                      </w:p>
                    </w:tc>
                    <w:tc>
                      <w:tcPr>
                        <w:tcW w:w="415" w:type="dxa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8" w:type="dxa"/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spacing w:before="85"/>
                          <w:ind w:left="107" w:right="3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Teacher can describe how their beliefs and teaching styles are similar.</w:t>
                        </w:r>
                      </w:p>
                    </w:tc>
                    <w:tc>
                      <w:tcPr>
                        <w:tcW w:w="416" w:type="dxa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5" w:type="dxa"/>
                        <w:shd w:val="clear" w:color="auto" w:fill="D9D9D9"/>
                      </w:tcPr>
                      <w:p w:rsidR="006D6B54" w:rsidRDefault="00EA6B28">
                        <w:pPr>
                          <w:pStyle w:val="TableParagraph"/>
                          <w:ind w:left="107" w:right="3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 consistent planning tool is used to plan lessons and solve student-specific</w:t>
                        </w:r>
                      </w:p>
                      <w:p w:rsidR="006D6B54" w:rsidRDefault="00EA6B28">
                        <w:pPr>
                          <w:pStyle w:val="TableParagraph"/>
                          <w:spacing w:line="152" w:lineRule="exact"/>
                          <w:ind w:left="1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problems</w:t>
                        </w:r>
                        <w:proofErr w:type="gramEnd"/>
                        <w:r>
                          <w:rPr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/>
                      </w:tcPr>
                      <w:p w:rsidR="006D6B54" w:rsidRDefault="006D6B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D6B54" w:rsidRDefault="006D6B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z w:val="16"/>
        </w:rPr>
        <w:t>SERC Teaching and Learning Initiative: Six Approaches to Co-Teaching</w:t>
      </w:r>
    </w:p>
    <w:p w:rsidR="006D6B54" w:rsidRDefault="00EA6B28">
      <w:pPr>
        <w:spacing w:line="196" w:lineRule="exact"/>
        <w:ind w:left="2443"/>
        <w:rPr>
          <w:sz w:val="16"/>
        </w:rPr>
      </w:pPr>
      <w:r>
        <w:rPr>
          <w:noProof/>
          <w:position w:val="-2"/>
          <w:lang w:bidi="ar-SA"/>
        </w:rPr>
        <w:drawing>
          <wp:inline distT="0" distB="0" distL="0" distR="0">
            <wp:extent cx="127000" cy="127887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0"/>
        </w:rPr>
        <w:t xml:space="preserve">                                     </w:t>
      </w:r>
      <w:r>
        <w:rPr>
          <w:rFonts w:ascii="Times New Roman"/>
          <w:spacing w:val="-7"/>
          <w:position w:val="-2"/>
          <w:sz w:val="20"/>
        </w:rPr>
        <w:t xml:space="preserve"> </w:t>
      </w:r>
      <w:r>
        <w:rPr>
          <w:rFonts w:ascii="Times New Roman"/>
          <w:noProof/>
          <w:spacing w:val="-7"/>
          <w:position w:val="-2"/>
          <w:sz w:val="20"/>
          <w:lang w:bidi="ar-SA"/>
        </w:rPr>
        <w:drawing>
          <wp:inline distT="0" distB="0" distL="0" distR="0">
            <wp:extent cx="127000" cy="12788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2"/>
          <w:sz w:val="20"/>
        </w:rPr>
        <w:t xml:space="preserve">                                          </w:t>
      </w:r>
      <w:r>
        <w:rPr>
          <w:rFonts w:ascii="Times New Roman"/>
          <w:spacing w:val="13"/>
          <w:position w:val="-2"/>
          <w:sz w:val="20"/>
        </w:rPr>
        <w:t xml:space="preserve"> </w:t>
      </w:r>
      <w:r>
        <w:rPr>
          <w:rFonts w:ascii="Times New Roman"/>
          <w:noProof/>
          <w:spacing w:val="13"/>
          <w:position w:val="-2"/>
          <w:sz w:val="20"/>
          <w:lang w:bidi="ar-SA"/>
        </w:rPr>
        <w:drawing>
          <wp:inline distT="0" distB="0" distL="0" distR="0">
            <wp:extent cx="147827" cy="127887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" cy="1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     </w:t>
      </w:r>
      <w:r>
        <w:rPr>
          <w:rFonts w:ascii="Times New Roman"/>
          <w:spacing w:val="12"/>
          <w:sz w:val="20"/>
        </w:rPr>
        <w:t xml:space="preserve"> </w:t>
      </w:r>
      <w:hyperlink r:id="rId18">
        <w:r>
          <w:rPr>
            <w:color w:val="FFFFFF"/>
            <w:sz w:val="16"/>
            <w:u w:val="single" w:color="FFFFFF"/>
          </w:rPr>
          <w:t>http://www.ctserc.org/initiatives/teachandle</w:t>
        </w:r>
      </w:hyperlink>
    </w:p>
    <w:p w:rsidR="006D6B54" w:rsidRDefault="00EA6B28">
      <w:pPr>
        <w:spacing w:before="57"/>
        <w:ind w:right="2139"/>
        <w:jc w:val="right"/>
        <w:rPr>
          <w:sz w:val="16"/>
        </w:rPr>
      </w:pPr>
      <w:hyperlink r:id="rId19">
        <w:proofErr w:type="spellStart"/>
        <w:proofErr w:type="gramStart"/>
        <w:r>
          <w:rPr>
            <w:color w:val="FFFFFF"/>
            <w:sz w:val="16"/>
            <w:u w:val="single" w:color="FFFFFF"/>
          </w:rPr>
          <w:t>arn</w:t>
        </w:r>
        <w:proofErr w:type="spellEnd"/>
        <w:proofErr w:type="gramEnd"/>
        <w:r>
          <w:rPr>
            <w:color w:val="FFFFFF"/>
            <w:sz w:val="16"/>
            <w:u w:val="single" w:color="FFFFFF"/>
          </w:rPr>
          <w:t>/coteaching.shtm</w:t>
        </w:r>
        <w:r>
          <w:rPr>
            <w:color w:val="FFFFFF"/>
            <w:sz w:val="16"/>
          </w:rPr>
          <w:t>l</w:t>
        </w:r>
      </w:hyperlink>
    </w:p>
    <w:p w:rsidR="006D6B54" w:rsidRDefault="006D6B54">
      <w:pPr>
        <w:pStyle w:val="BodyText"/>
        <w:spacing w:before="1"/>
        <w:rPr>
          <w:sz w:val="13"/>
        </w:rPr>
      </w:pPr>
    </w:p>
    <w:p w:rsidR="006D6B54" w:rsidRDefault="00EA6B28">
      <w:pPr>
        <w:spacing w:line="312" w:lineRule="auto"/>
        <w:ind w:left="7286" w:right="531"/>
        <w:rPr>
          <w:sz w:val="16"/>
        </w:rPr>
      </w:pPr>
      <w:r>
        <w:rPr>
          <w:b/>
          <w:color w:val="FFFFFF"/>
          <w:sz w:val="16"/>
        </w:rPr>
        <w:t>Division of Internation</w:t>
      </w:r>
      <w:r>
        <w:rPr>
          <w:b/>
          <w:color w:val="FFFFFF"/>
          <w:sz w:val="16"/>
        </w:rPr>
        <w:t xml:space="preserve">al Special Education and Services </w:t>
      </w:r>
      <w:hyperlink r:id="rId20">
        <w:r>
          <w:rPr>
            <w:color w:val="FFFFFF"/>
            <w:sz w:val="16"/>
            <w:u w:val="single" w:color="FFFFFF"/>
          </w:rPr>
          <w:t>http://www.cec.sped.org/intl/stepbystep_cot</w:t>
        </w:r>
      </w:hyperlink>
      <w:r>
        <w:rPr>
          <w:color w:val="FFFFFF"/>
          <w:sz w:val="16"/>
        </w:rPr>
        <w:t xml:space="preserve"> </w:t>
      </w:r>
      <w:hyperlink r:id="rId21">
        <w:r>
          <w:rPr>
            <w:color w:val="FFFFFF"/>
            <w:sz w:val="16"/>
            <w:u w:val="single" w:color="FFFFFF"/>
          </w:rPr>
          <w:t>eaching.htm</w:t>
        </w:r>
      </w:hyperlink>
    </w:p>
    <w:p w:rsidR="006D6B54" w:rsidRDefault="00EA6B28">
      <w:pPr>
        <w:spacing w:before="101" w:line="312" w:lineRule="auto"/>
        <w:ind w:left="7286" w:right="881"/>
        <w:rPr>
          <w:sz w:val="16"/>
        </w:rPr>
      </w:pPr>
      <w:r>
        <w:rPr>
          <w:b/>
          <w:color w:val="FFFFFF"/>
          <w:sz w:val="16"/>
        </w:rPr>
        <w:t>Special Connection</w:t>
      </w:r>
      <w:r>
        <w:rPr>
          <w:b/>
          <w:color w:val="FFFFFF"/>
          <w:sz w:val="16"/>
        </w:rPr>
        <w:t xml:space="preserve">s: An Introduction to Cooperative Teaching </w:t>
      </w:r>
      <w:hyperlink r:id="rId22">
        <w:r>
          <w:rPr>
            <w:color w:val="FFFFFF"/>
            <w:sz w:val="16"/>
            <w:u w:val="single" w:color="FFFFFF"/>
          </w:rPr>
          <w:t>http://www.specialconnections.ku.edu</w:t>
        </w:r>
      </w:hyperlink>
    </w:p>
    <w:p w:rsidR="006D6B54" w:rsidRDefault="006D6B54">
      <w:pPr>
        <w:pStyle w:val="BodyText"/>
        <w:rPr>
          <w:sz w:val="16"/>
        </w:rPr>
      </w:pPr>
    </w:p>
    <w:p w:rsidR="006D6B54" w:rsidRDefault="006D6B54">
      <w:pPr>
        <w:pStyle w:val="BodyText"/>
        <w:rPr>
          <w:sz w:val="16"/>
        </w:rPr>
      </w:pPr>
    </w:p>
    <w:p w:rsidR="006D6B54" w:rsidRDefault="006D6B54">
      <w:pPr>
        <w:pStyle w:val="BodyText"/>
        <w:rPr>
          <w:sz w:val="16"/>
        </w:rPr>
      </w:pPr>
    </w:p>
    <w:p w:rsidR="006D6B54" w:rsidRDefault="006D6B54">
      <w:pPr>
        <w:pStyle w:val="BodyText"/>
        <w:rPr>
          <w:sz w:val="16"/>
        </w:rPr>
      </w:pPr>
    </w:p>
    <w:p w:rsidR="006D6B54" w:rsidRDefault="006D6B54">
      <w:pPr>
        <w:pStyle w:val="BodyText"/>
        <w:rPr>
          <w:sz w:val="16"/>
        </w:rPr>
      </w:pPr>
    </w:p>
    <w:p w:rsidR="006D6B54" w:rsidRDefault="006D6B54">
      <w:pPr>
        <w:pStyle w:val="BodyText"/>
        <w:spacing w:before="2"/>
        <w:rPr>
          <w:sz w:val="12"/>
        </w:rPr>
      </w:pPr>
    </w:p>
    <w:p w:rsidR="006D6B54" w:rsidRDefault="006D6B54">
      <w:pPr>
        <w:jc w:val="right"/>
        <w:sectPr w:rsidR="006D6B54">
          <w:type w:val="continuous"/>
          <w:pgSz w:w="12240" w:h="15840"/>
          <w:pgMar w:top="440" w:right="720" w:bottom="280" w:left="700" w:header="720" w:footer="720" w:gutter="0"/>
          <w:cols w:space="720"/>
        </w:sectPr>
      </w:pPr>
    </w:p>
    <w:p w:rsidR="006D6B54" w:rsidRDefault="00EA6B28">
      <w:pPr>
        <w:spacing w:before="155" w:line="223" w:lineRule="exact"/>
        <w:ind w:left="380"/>
        <w:rPr>
          <w:rFonts w:ascii="Times New Roman"/>
          <w:sz w:val="20"/>
        </w:rPr>
      </w:pPr>
      <w:r>
        <w:rPr>
          <w:rFonts w:ascii="Times New Roman"/>
          <w:color w:val="933634"/>
          <w:spacing w:val="-1"/>
          <w:w w:val="117"/>
          <w:sz w:val="20"/>
        </w:rPr>
        <w:t>I</w:t>
      </w:r>
      <w:r>
        <w:rPr>
          <w:rFonts w:ascii="Times New Roman"/>
          <w:color w:val="933634"/>
          <w:w w:val="117"/>
          <w:sz w:val="20"/>
        </w:rPr>
        <w:t>n</w:t>
      </w:r>
      <w:r>
        <w:rPr>
          <w:rFonts w:ascii="Times New Roman"/>
          <w:color w:val="933634"/>
          <w:spacing w:val="-2"/>
          <w:w w:val="120"/>
          <w:sz w:val="20"/>
        </w:rPr>
        <w:t>c</w:t>
      </w:r>
      <w:r>
        <w:rPr>
          <w:rFonts w:ascii="Times New Roman"/>
          <w:color w:val="933634"/>
          <w:w w:val="169"/>
          <w:sz w:val="20"/>
        </w:rPr>
        <w:t>reas</w:t>
      </w:r>
      <w:r>
        <w:rPr>
          <w:rFonts w:ascii="Times New Roman"/>
          <w:color w:val="933634"/>
          <w:w w:val="124"/>
          <w:sz w:val="20"/>
        </w:rPr>
        <w:t>i</w:t>
      </w:r>
      <w:r>
        <w:rPr>
          <w:rFonts w:ascii="Times New Roman"/>
          <w:color w:val="933634"/>
          <w:spacing w:val="1"/>
          <w:w w:val="124"/>
          <w:sz w:val="20"/>
        </w:rPr>
        <w:t>n</w:t>
      </w:r>
      <w:r>
        <w:rPr>
          <w:rFonts w:ascii="Times New Roman"/>
          <w:color w:val="933634"/>
          <w:w w:val="140"/>
          <w:sz w:val="20"/>
        </w:rPr>
        <w:t>g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13"/>
          <w:sz w:val="20"/>
        </w:rPr>
        <w:t xml:space="preserve"> </w:t>
      </w:r>
      <w:r>
        <w:rPr>
          <w:rFonts w:ascii="Times New Roman"/>
          <w:color w:val="933634"/>
          <w:w w:val="201"/>
          <w:sz w:val="20"/>
        </w:rPr>
        <w:t>t</w:t>
      </w:r>
      <w:r>
        <w:rPr>
          <w:rFonts w:ascii="Times New Roman"/>
          <w:color w:val="933634"/>
          <w:spacing w:val="-1"/>
          <w:w w:val="145"/>
          <w:sz w:val="20"/>
        </w:rPr>
        <w:t>h</w:t>
      </w:r>
      <w:r>
        <w:rPr>
          <w:rFonts w:ascii="Times New Roman"/>
          <w:color w:val="933634"/>
          <w:w w:val="145"/>
          <w:sz w:val="20"/>
        </w:rPr>
        <w:t>e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14"/>
          <w:sz w:val="20"/>
        </w:rPr>
        <w:t xml:space="preserve"> </w:t>
      </w:r>
      <w:r>
        <w:rPr>
          <w:rFonts w:ascii="Times New Roman"/>
          <w:color w:val="933634"/>
          <w:spacing w:val="-1"/>
          <w:w w:val="149"/>
          <w:sz w:val="20"/>
        </w:rPr>
        <w:t>E</w:t>
      </w:r>
      <w:r>
        <w:rPr>
          <w:rFonts w:ascii="Times New Roman"/>
          <w:color w:val="933634"/>
          <w:w w:val="149"/>
          <w:sz w:val="20"/>
        </w:rPr>
        <w:t>f</w:t>
      </w:r>
      <w:r>
        <w:rPr>
          <w:rFonts w:ascii="Times New Roman"/>
          <w:color w:val="933634"/>
          <w:w w:val="189"/>
          <w:sz w:val="20"/>
        </w:rPr>
        <w:t>f</w:t>
      </w:r>
      <w:r>
        <w:rPr>
          <w:rFonts w:ascii="Times New Roman"/>
          <w:color w:val="933634"/>
          <w:spacing w:val="3"/>
          <w:w w:val="134"/>
          <w:sz w:val="20"/>
        </w:rPr>
        <w:t>e</w:t>
      </w:r>
      <w:r>
        <w:rPr>
          <w:rFonts w:ascii="Times New Roman"/>
          <w:color w:val="933634"/>
          <w:spacing w:val="-2"/>
          <w:w w:val="120"/>
          <w:sz w:val="20"/>
        </w:rPr>
        <w:t>c</w:t>
      </w:r>
      <w:r>
        <w:rPr>
          <w:rFonts w:ascii="Times New Roman"/>
          <w:color w:val="933634"/>
          <w:w w:val="201"/>
          <w:sz w:val="20"/>
        </w:rPr>
        <w:t>t</w:t>
      </w:r>
      <w:r>
        <w:rPr>
          <w:rFonts w:ascii="Times New Roman"/>
          <w:color w:val="933634"/>
          <w:w w:val="131"/>
          <w:sz w:val="20"/>
        </w:rPr>
        <w:t>ive</w:t>
      </w:r>
      <w:r>
        <w:rPr>
          <w:rFonts w:ascii="Times New Roman"/>
          <w:color w:val="933634"/>
          <w:spacing w:val="1"/>
          <w:w w:val="131"/>
          <w:sz w:val="20"/>
        </w:rPr>
        <w:t>n</w:t>
      </w:r>
      <w:r>
        <w:rPr>
          <w:rFonts w:ascii="Times New Roman"/>
          <w:color w:val="933634"/>
          <w:w w:val="134"/>
          <w:sz w:val="20"/>
        </w:rPr>
        <w:t>e</w:t>
      </w:r>
      <w:r>
        <w:rPr>
          <w:rFonts w:ascii="Times New Roman"/>
          <w:color w:val="933634"/>
          <w:w w:val="180"/>
          <w:sz w:val="20"/>
        </w:rPr>
        <w:t>ss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13"/>
          <w:sz w:val="20"/>
        </w:rPr>
        <w:t xml:space="preserve"> </w:t>
      </w:r>
      <w:r>
        <w:rPr>
          <w:rFonts w:ascii="Times New Roman"/>
          <w:color w:val="933634"/>
          <w:spacing w:val="-1"/>
          <w:w w:val="143"/>
          <w:sz w:val="20"/>
        </w:rPr>
        <w:t>o</w:t>
      </w:r>
      <w:r>
        <w:rPr>
          <w:rFonts w:ascii="Times New Roman"/>
          <w:color w:val="933634"/>
          <w:w w:val="143"/>
          <w:sz w:val="20"/>
        </w:rPr>
        <w:t>f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9"/>
          <w:sz w:val="20"/>
        </w:rPr>
        <w:t xml:space="preserve"> </w:t>
      </w:r>
      <w:r>
        <w:rPr>
          <w:rFonts w:ascii="Times New Roman"/>
          <w:color w:val="933634"/>
          <w:spacing w:val="-1"/>
          <w:w w:val="117"/>
          <w:sz w:val="20"/>
        </w:rPr>
        <w:t>I</w:t>
      </w:r>
      <w:r>
        <w:rPr>
          <w:rFonts w:ascii="Times New Roman"/>
          <w:color w:val="933634"/>
          <w:spacing w:val="1"/>
          <w:w w:val="117"/>
          <w:sz w:val="20"/>
        </w:rPr>
        <w:t>n</w:t>
      </w:r>
      <w:r>
        <w:rPr>
          <w:rFonts w:ascii="Times New Roman"/>
          <w:color w:val="933634"/>
          <w:w w:val="243"/>
          <w:sz w:val="20"/>
        </w:rPr>
        <w:t>-</w:t>
      </w:r>
      <w:r>
        <w:rPr>
          <w:rFonts w:ascii="Times New Roman"/>
          <w:color w:val="933634"/>
          <w:w w:val="105"/>
          <w:sz w:val="20"/>
        </w:rPr>
        <w:t>C</w:t>
      </w:r>
      <w:r>
        <w:rPr>
          <w:rFonts w:ascii="Times New Roman"/>
          <w:color w:val="933634"/>
          <w:spacing w:val="1"/>
          <w:w w:val="105"/>
          <w:sz w:val="20"/>
        </w:rPr>
        <w:t>l</w:t>
      </w:r>
      <w:r>
        <w:rPr>
          <w:rFonts w:ascii="Times New Roman"/>
          <w:color w:val="933634"/>
          <w:w w:val="170"/>
          <w:sz w:val="20"/>
        </w:rPr>
        <w:t>ass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13"/>
          <w:sz w:val="20"/>
        </w:rPr>
        <w:t xml:space="preserve"> </w:t>
      </w:r>
      <w:r>
        <w:rPr>
          <w:rFonts w:ascii="Times New Roman"/>
          <w:color w:val="933634"/>
          <w:w w:val="190"/>
          <w:sz w:val="20"/>
        </w:rPr>
        <w:t>S</w:t>
      </w:r>
      <w:r>
        <w:rPr>
          <w:rFonts w:ascii="Times New Roman"/>
          <w:color w:val="933634"/>
          <w:w w:val="118"/>
          <w:sz w:val="20"/>
        </w:rPr>
        <w:t>up</w:t>
      </w:r>
      <w:r>
        <w:rPr>
          <w:rFonts w:ascii="Times New Roman"/>
          <w:color w:val="933634"/>
          <w:w w:val="119"/>
          <w:sz w:val="20"/>
        </w:rPr>
        <w:t>p</w:t>
      </w:r>
      <w:r>
        <w:rPr>
          <w:rFonts w:ascii="Times New Roman"/>
          <w:color w:val="933634"/>
          <w:spacing w:val="-1"/>
          <w:w w:val="169"/>
          <w:sz w:val="20"/>
        </w:rPr>
        <w:t>or</w:t>
      </w:r>
      <w:r>
        <w:rPr>
          <w:rFonts w:ascii="Times New Roman"/>
          <w:color w:val="933634"/>
          <w:w w:val="169"/>
          <w:sz w:val="20"/>
        </w:rPr>
        <w:t>t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14"/>
          <w:sz w:val="20"/>
        </w:rPr>
        <w:t xml:space="preserve"> </w:t>
      </w:r>
      <w:r>
        <w:rPr>
          <w:rFonts w:ascii="Times New Roman"/>
          <w:color w:val="933634"/>
          <w:w w:val="189"/>
          <w:sz w:val="20"/>
        </w:rPr>
        <w:t>f</w:t>
      </w:r>
      <w:r>
        <w:rPr>
          <w:rFonts w:ascii="Times New Roman"/>
          <w:color w:val="933634"/>
          <w:spacing w:val="-1"/>
          <w:w w:val="158"/>
          <w:sz w:val="20"/>
        </w:rPr>
        <w:t>o</w:t>
      </w:r>
      <w:r>
        <w:rPr>
          <w:rFonts w:ascii="Times New Roman"/>
          <w:color w:val="933634"/>
          <w:w w:val="158"/>
          <w:sz w:val="20"/>
        </w:rPr>
        <w:t>r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15"/>
          <w:sz w:val="20"/>
        </w:rPr>
        <w:t xml:space="preserve"> </w:t>
      </w:r>
      <w:r>
        <w:rPr>
          <w:rFonts w:ascii="Times New Roman"/>
          <w:color w:val="933634"/>
          <w:w w:val="90"/>
          <w:sz w:val="20"/>
        </w:rPr>
        <w:t>Al</w:t>
      </w:r>
      <w:r>
        <w:rPr>
          <w:rFonts w:ascii="Times New Roman"/>
          <w:color w:val="933634"/>
          <w:w w:val="84"/>
          <w:sz w:val="20"/>
        </w:rPr>
        <w:t>l</w:t>
      </w:r>
      <w:r>
        <w:rPr>
          <w:rFonts w:ascii="Times New Roman"/>
          <w:color w:val="933634"/>
          <w:sz w:val="20"/>
        </w:rPr>
        <w:t xml:space="preserve">  </w:t>
      </w:r>
      <w:r>
        <w:rPr>
          <w:rFonts w:ascii="Times New Roman"/>
          <w:color w:val="933634"/>
          <w:spacing w:val="-13"/>
          <w:sz w:val="20"/>
        </w:rPr>
        <w:t xml:space="preserve"> </w:t>
      </w:r>
      <w:r>
        <w:rPr>
          <w:rFonts w:ascii="Times New Roman"/>
          <w:color w:val="933634"/>
          <w:w w:val="154"/>
          <w:sz w:val="20"/>
        </w:rPr>
        <w:t>Learn</w:t>
      </w:r>
      <w:r>
        <w:rPr>
          <w:rFonts w:ascii="Times New Roman"/>
          <w:color w:val="933634"/>
          <w:spacing w:val="1"/>
          <w:w w:val="154"/>
          <w:sz w:val="20"/>
        </w:rPr>
        <w:t>e</w:t>
      </w:r>
      <w:r>
        <w:rPr>
          <w:rFonts w:ascii="Times New Roman"/>
          <w:color w:val="933634"/>
          <w:w w:val="202"/>
          <w:sz w:val="20"/>
        </w:rPr>
        <w:t>rs</w:t>
      </w:r>
    </w:p>
    <w:p w:rsidR="006D6B54" w:rsidRDefault="00EA6B28">
      <w:pPr>
        <w:spacing w:line="383" w:lineRule="exact"/>
        <w:ind w:left="380"/>
        <w:rPr>
          <w:b/>
          <w:sz w:val="32"/>
        </w:rPr>
      </w:pPr>
      <w:r>
        <w:rPr>
          <w:b/>
          <w:sz w:val="32"/>
        </w:rPr>
        <w:t>Checklist for Principal Implementation</w:t>
      </w:r>
    </w:p>
    <w:p w:rsidR="006D6B54" w:rsidRDefault="00EA6B28">
      <w:pPr>
        <w:pStyle w:val="BodyText"/>
        <w:spacing w:before="9"/>
        <w:rPr>
          <w:b/>
          <w:sz w:val="13"/>
        </w:rPr>
      </w:pPr>
      <w:r>
        <w:pict>
          <v:group id="_x0000_s1056" style="position:absolute;margin-left:40.2pt;margin-top:10.3pt;width:529.9pt;height:97.7pt;z-index:-251659264;mso-wrap-distance-left:0;mso-wrap-distance-right:0;mso-position-horizontal-relative:page" coordorigin="804,207" coordsize="10598,1954">
            <v:shape id="_x0000_s1060" style="position:absolute;left:834;top:256;width:10568;height:1904" coordorigin="834,257" coordsize="10568,1904" path="m11085,257l1151,257,1079,265,1012,289,953,326,904,376,866,435,842,501,834,574,834,1843,842,1916,866,1983,904,2042,953,2091,1012,2129,1079,2152,1151,2161,11085,2161,11157,2152,11224,2129,11283,2091,11332,2042,11370,1983,11394,1916,11402,1843,11402,574,11394,501,11370,435,11332,376,11283,326,11224,289,11157,265,11085,257xe" fillcolor="#7e7e7e" stroked="f">
              <v:fill opacity="32896f"/>
              <v:path arrowok="t"/>
            </v:shape>
            <v:shape id="_x0000_s1059" type="#_x0000_t75" style="position:absolute;left:814;top:216;width:10568;height:1904">
              <v:imagedata r:id="rId23" o:title=""/>
            </v:shape>
            <v:shape id="_x0000_s1058" style="position:absolute;left:814;top:216;width:10568;height:1904" coordorigin="814,217" coordsize="10568,1904" path="m1131,217l1059,225,992,249,933,286,884,336,846,395,822,461,814,534,814,1803,822,1876,846,1943,884,2002,933,2051,992,2089,1059,2112,1131,2121,11065,2121,11137,2112,11204,2089,11263,2051,11312,2002,11350,1943,11374,1876,11382,1803,11382,534,11374,461,11350,395,11312,336,11263,286,11204,249,11137,225,11065,217,1131,217xe" filled="f" strokecolor="#666" strokeweight="1pt">
              <v:path arrowok="t"/>
            </v:shape>
            <v:shape id="_x0000_s1057" type="#_x0000_t202" style="position:absolute;left:804;top:206;width:10598;height:1954" filled="f" stroked="f">
              <v:textbox inset="0,0,0,0">
                <w:txbxContent>
                  <w:p w:rsidR="006D6B54" w:rsidRDefault="00EA6B28">
                    <w:pPr>
                      <w:spacing w:before="90" w:line="243" w:lineRule="exact"/>
                      <w:ind w:left="2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0000"/>
                        <w:sz w:val="20"/>
                      </w:rPr>
                      <w:t>Critical Focus for In-Class Support</w:t>
                    </w:r>
                  </w:p>
                  <w:p w:rsidR="006D6B54" w:rsidRDefault="00EA6B28">
                    <w:pPr>
                      <w:spacing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Building and sustaining trust</w:t>
                    </w:r>
                  </w:p>
                  <w:p w:rsidR="006D6B54" w:rsidRDefault="00EA6B28">
                    <w:pPr>
                      <w:spacing w:before="1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Face-to-face planning time</w:t>
                    </w:r>
                  </w:p>
                  <w:p w:rsidR="006D6B54" w:rsidRDefault="00EA6B28">
                    <w:pPr>
                      <w:spacing w:before="1"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Positive interdependence through setting mutual goals and defining roles</w:t>
                    </w:r>
                  </w:p>
                  <w:p w:rsidR="006D6B54" w:rsidRDefault="00EA6B28">
                    <w:pPr>
                      <w:spacing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 accountability</w:t>
                    </w:r>
                  </w:p>
                  <w:p w:rsidR="006D6B54" w:rsidRDefault="00EA6B28">
                    <w:pPr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Monitoring and processing accomplishments</w:t>
                    </w:r>
                  </w:p>
                  <w:p w:rsidR="006D6B54" w:rsidRDefault="00EA6B28">
                    <w:pPr>
                      <w:spacing w:before="1"/>
                      <w:ind w:left="67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(Villa, Thousand &amp; </w:t>
                    </w:r>
                    <w:proofErr w:type="spellStart"/>
                    <w:r>
                      <w:rPr>
                        <w:i/>
                        <w:sz w:val="16"/>
                      </w:rPr>
                      <w:t>Nevin</w:t>
                    </w:r>
                    <w:proofErr w:type="spellEnd"/>
                    <w:r>
                      <w:rPr>
                        <w:i/>
                        <w:sz w:val="16"/>
                      </w:rPr>
                      <w:t>, A Guide to Co-Teaching, 2</w:t>
                    </w:r>
                    <w:r>
                      <w:rPr>
                        <w:i/>
                        <w:sz w:val="16"/>
                        <w:vertAlign w:val="superscript"/>
                      </w:rPr>
                      <w:t>nd</w:t>
                    </w:r>
                    <w:r>
                      <w:rPr>
                        <w:i/>
                        <w:sz w:val="16"/>
                      </w:rPr>
                      <w:t xml:space="preserve"> Edition, Corwin Press, 2008)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1" style="position:absolute;margin-left:40.2pt;margin-top:118.15pt;width:529.9pt;height:97.7pt;z-index:-251658240;mso-wrap-distance-left:0;mso-wrap-distance-right:0;mso-position-horizontal-relative:page" coordorigin="804,2364" coordsize="10598,1954">
            <v:shape id="_x0000_s1055" style="position:absolute;left:834;top:2413;width:10568;height:1904" coordorigin="834,2414" coordsize="10568,1904" path="m11085,2414l1151,2414,1079,2422,1012,2446,953,2483,904,2533,866,2592,842,2658,834,2731,834,4000,842,4073,866,4140,904,4199,953,4248,1012,4286,1079,4309,1151,4318,11085,4318,11157,4309,11224,4286,11283,4248,11332,4199,11370,4140,11394,4073,11402,4000,11402,2731,11394,2658,11370,2592,11332,2533,11283,2483,11224,2446,11157,2422,11085,2414xe" fillcolor="#7e7e7e" stroked="f">
              <v:fill opacity="32896f"/>
              <v:path arrowok="t"/>
            </v:shape>
            <v:shape id="_x0000_s1054" type="#_x0000_t75" style="position:absolute;left:814;top:2373;width:10568;height:1904">
              <v:imagedata r:id="rId24" o:title=""/>
            </v:shape>
            <v:shape id="_x0000_s1053" style="position:absolute;left:814;top:2373;width:10568;height:1904" coordorigin="814,2374" coordsize="10568,1904" path="m1131,2374l1059,2382,992,2406,933,2443,884,2493,846,2552,822,2618,814,2691,814,3960,822,4033,846,4100,884,4159,933,4208,992,4246,1059,4269,1131,4278,11065,4278,11137,4269,11204,4246,11263,4208,11312,4159,11350,4100,11374,4033,11382,3960,11382,2691,11374,2618,11350,2552,11312,2493,11263,2443,11204,2406,11137,2382,11065,2374,1131,2374xe" filled="f" strokecolor="#666" strokeweight="1pt">
              <v:path arrowok="t"/>
            </v:shape>
            <v:shape id="_x0000_s1052" type="#_x0000_t202" style="position:absolute;left:804;top:2363;width:10598;height:1954" filled="f" stroked="f">
              <v:textbox inset="0,0,0,0">
                <w:txbxContent>
                  <w:p w:rsidR="006D6B54" w:rsidRDefault="00EA6B28">
                    <w:pPr>
                      <w:spacing w:before="81"/>
                      <w:ind w:left="2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0000"/>
                        <w:sz w:val="20"/>
                      </w:rPr>
                      <w:t>Creation of a Collabo</w:t>
                    </w:r>
                    <w:r>
                      <w:rPr>
                        <w:b/>
                        <w:color w:val="800000"/>
                        <w:sz w:val="20"/>
                      </w:rPr>
                      <w:t>rative Culture</w:t>
                    </w:r>
                  </w:p>
                  <w:p w:rsidR="006D6B54" w:rsidRDefault="00EA6B28">
                    <w:pPr>
                      <w:spacing w:before="1"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Clearly communicate expectation for collaboration, equity and mutual respect to all faculty members.</w:t>
                    </w:r>
                  </w:p>
                  <w:p w:rsidR="006D6B54" w:rsidRDefault="00EA6B28">
                    <w:pPr>
                      <w:ind w:left="636" w:hanging="361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Make all faculty members aware that student-based services and inclusive practices have led to an increase in in-class support approache</w:t>
                    </w:r>
                    <w:r>
                      <w:rPr>
                        <w:sz w:val="20"/>
                      </w:rPr>
                      <w:t>s across the US and the globe.</w:t>
                    </w:r>
                  </w:p>
                  <w:p w:rsidR="006D6B54" w:rsidRDefault="00EA6B28">
                    <w:pPr>
                      <w:spacing w:before="1"/>
                      <w:ind w:left="636" w:right="391" w:hanging="361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Assign special populations teachers to grade level or subject area team or teams to more quickly build collaboration and enhance communication and coordination.</w:t>
                    </w:r>
                  </w:p>
                  <w:p w:rsidR="006D6B54" w:rsidRDefault="00EA6B28">
                    <w:pPr>
                      <w:spacing w:line="243" w:lineRule="exact"/>
                      <w:ind w:left="275"/>
                      <w:rPr>
                        <w:sz w:val="20"/>
                      </w:rPr>
                    </w:pPr>
                    <w:proofErr w:type="gramStart"/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 a regularly scheduled time for face-to-face planning.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40.2pt;margin-top:225.6pt;width:529.9pt;height:103.4pt;z-index:-251657216;mso-wrap-distance-left:0;mso-wrap-distance-right:0;mso-position-horizontal-relative:page" coordorigin="804,4513" coordsize="10598,2068">
            <v:shape id="_x0000_s1050" style="position:absolute;left:834;top:4562;width:10568;height:2018" coordorigin="834,4563" coordsize="10568,2018" path="m11066,4563l1170,4563,1093,4572,1022,4597,960,4637,908,4689,868,4751,843,4822,834,4899,834,6244,843,6321,868,6392,908,6455,960,6507,1022,6547,1093,6572,1170,6581,11066,6581,11143,6572,11214,6547,11276,6507,11328,6455,11368,6392,11393,6321,11402,6244,11402,4899,11393,4822,11368,4751,11328,4689,11276,4637,11214,4597,11143,4572,11066,4563xe" fillcolor="#7e7e7e" stroked="f">
              <v:fill opacity="32896f"/>
              <v:path arrowok="t"/>
            </v:shape>
            <v:shape id="_x0000_s1049" type="#_x0000_t75" style="position:absolute;left:814;top:4522;width:10568;height:2018">
              <v:imagedata r:id="rId25" o:title=""/>
            </v:shape>
            <v:shape id="_x0000_s1048" style="position:absolute;left:814;top:4522;width:10568;height:2018" coordorigin="814,4523" coordsize="10568,2018" path="m1150,4523l1073,4532,1002,4557,940,4597,888,4649,848,4711,823,4782,814,4859,814,6204,823,6281,848,6352,888,6415,940,6467,1002,6507,1073,6532,1150,6541,11046,6541,11123,6532,11194,6507,11256,6467,11308,6415,11348,6352,11373,6281,11382,6204,11382,4859,11373,4782,11348,4711,11308,4649,11256,4597,11194,4557,11123,4532,11046,4523,1150,4523xe" filled="f" strokecolor="#666" strokeweight="1pt">
              <v:path arrowok="t"/>
            </v:shape>
            <v:shape id="_x0000_s1047" type="#_x0000_t202" style="position:absolute;left:804;top:4512;width:10598;height:2068" filled="f" stroked="f">
              <v:textbox inset="0,0,0,0">
                <w:txbxContent>
                  <w:p w:rsidR="006D6B54" w:rsidRDefault="00EA6B28">
                    <w:pPr>
                      <w:spacing w:before="129"/>
                      <w:ind w:left="2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0000"/>
                        <w:sz w:val="20"/>
                      </w:rPr>
                      <w:t>Selection of Co-Teachers</w:t>
                    </w:r>
                  </w:p>
                  <w:p w:rsidR="006D6B54" w:rsidRDefault="00EA6B28">
                    <w:pPr>
                      <w:spacing w:before="1"/>
                      <w:ind w:left="636" w:right="345" w:hanging="361"/>
                      <w:jc w:val="both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Begin with the assumption that most if not all special populations teachers may spend some of their time providing in- class support in the general education cl</w:t>
                    </w:r>
                    <w:r>
                      <w:rPr>
                        <w:sz w:val="20"/>
                      </w:rPr>
                      <w:t>assroom (Important: Assignment to this role is based on student needs rather than adult preferences. “Opting out” is not an option.).</w:t>
                    </w:r>
                  </w:p>
                  <w:p w:rsidR="006D6B54" w:rsidRDefault="00EA6B28">
                    <w:pPr>
                      <w:spacing w:line="244" w:lineRule="exact"/>
                      <w:ind w:left="275"/>
                      <w:rPr>
                        <w:sz w:val="20"/>
                      </w:rPr>
                    </w:pPr>
                    <w:proofErr w:type="gramStart"/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Allow self-selection of subject/grade level when possible.</w:t>
                    </w:r>
                    <w:proofErr w:type="gramEnd"/>
                  </w:p>
                  <w:p w:rsidR="006D6B54" w:rsidRDefault="00EA6B28">
                    <w:pPr>
                      <w:ind w:left="636" w:hanging="361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Make all faculty aware that student-based services and incl</w:t>
                    </w:r>
                    <w:r>
                      <w:rPr>
                        <w:sz w:val="20"/>
                      </w:rPr>
                      <w:t>usive practices have led to an increase in in-class support approaches across the US and the globe.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40.2pt;margin-top:337.75pt;width:529.9pt;height:88.85pt;z-index:-251656192;mso-wrap-distance-left:0;mso-wrap-distance-right:0;mso-position-horizontal-relative:page" coordorigin="804,6756" coordsize="10598,1777">
            <v:shape id="_x0000_s1045" style="position:absolute;left:834;top:6805;width:10568;height:1727" coordorigin="834,6806" coordsize="10568,1727" path="m11114,6806l1122,6806,1045,6816,977,6845,918,6890,873,6948,844,7017,834,7094,834,8245,844,8321,873,8390,918,8448,977,8493,1045,8522,1122,8533,11114,8533,11191,8522,11259,8493,11318,8448,11363,8390,11392,8321,11402,8245,11402,7094,11392,7017,11363,6948,11318,6890,11259,6845,11191,6816,11114,6806xe" fillcolor="#7e7e7e" stroked="f">
              <v:fill opacity="32896f"/>
              <v:path arrowok="t"/>
            </v:shape>
            <v:shape id="_x0000_s1044" type="#_x0000_t75" style="position:absolute;left:814;top:6765;width:10568;height:1727">
              <v:imagedata r:id="rId26" o:title=""/>
            </v:shape>
            <v:shape id="_x0000_s1043" style="position:absolute;left:814;top:6765;width:10568;height:1727" coordorigin="814,6766" coordsize="10568,1727" path="m1102,6766l1025,6776,957,6805,898,6850,853,6908,824,6977,814,7054,814,8205,824,8281,853,8350,898,8408,957,8453,1025,8482,1102,8493,11094,8493,11171,8482,11239,8453,11298,8408,11343,8350,11372,8281,11382,8205,11382,7054,11372,6977,11343,6908,11298,6850,11239,6805,11171,6776,11094,6766,1102,6766xe" filled="f" strokecolor="#666" strokeweight="1pt">
              <v:path arrowok="t"/>
            </v:shape>
            <v:shape id="_x0000_s1042" type="#_x0000_t202" style="position:absolute;left:804;top:6755;width:10598;height:1777" filled="f" stroked="f">
              <v:textbox inset="0,0,0,0">
                <w:txbxContent>
                  <w:p w:rsidR="006D6B54" w:rsidRDefault="00EA6B28">
                    <w:pPr>
                      <w:spacing w:before="85"/>
                      <w:ind w:left="2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0000"/>
                        <w:sz w:val="20"/>
                      </w:rPr>
                      <w:t>Scheduling In-Class Support</w:t>
                    </w:r>
                  </w:p>
                  <w:p w:rsidR="006D6B54" w:rsidRDefault="00EA6B28">
                    <w:pPr>
                      <w:spacing w:before="1"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Elementary: Assign each special populations teacher to 1-3 consecutive grade level classrooms when possible.</w:t>
                    </w:r>
                  </w:p>
                  <w:p w:rsidR="006D6B54" w:rsidRDefault="00EA6B28">
                    <w:pPr>
                      <w:spacing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Secondary: Assign each special populations teacher in same subject area classrooms when possible.</w:t>
                    </w:r>
                  </w:p>
                  <w:p w:rsidR="006D6B54" w:rsidRDefault="00EA6B28">
                    <w:pPr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Make a common planning period a priority in your scheduling of teachers with the most assigned in-class support time.</w:t>
                    </w:r>
                  </w:p>
                  <w:p w:rsidR="006D6B54" w:rsidRDefault="00EA6B28">
                    <w:pPr>
                      <w:spacing w:before="1"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Do</w:t>
                    </w:r>
                    <w:proofErr w:type="gramEnd"/>
                    <w:r>
                      <w:rPr>
                        <w:sz w:val="20"/>
                      </w:rPr>
                      <w:t xml:space="preserve"> not exceed 1/3 of classroom compo</w:t>
                    </w:r>
                    <w:r>
                      <w:rPr>
                        <w:sz w:val="20"/>
                      </w:rPr>
                      <w:t>sed of special populations students or struggling learners.</w:t>
                    </w:r>
                  </w:p>
                  <w:p w:rsidR="006D6B54" w:rsidRDefault="00EA6B28">
                    <w:pPr>
                      <w:spacing w:line="243" w:lineRule="exact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Schedule in-class support staff/classes in advance of the master schedule process.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6" style="position:absolute;margin-left:40.2pt;margin-top:435.95pt;width:529.9pt;height:119.75pt;z-index:-251655168;mso-wrap-distance-left:0;mso-wrap-distance-right:0;mso-position-horizontal-relative:page" coordorigin="804,8720" coordsize="10598,2395">
            <v:shape id="_x0000_s1040" style="position:absolute;left:834;top:8769;width:10568;height:2345" coordorigin="834,8770" coordsize="10568,2345" path="m11011,8770l1225,8770,1146,8778,1073,8800,1006,8836,948,8884,901,8942,865,9008,842,9082,834,9161,834,10724,842,10803,865,10876,901,10942,948,11000,1006,11048,1073,11084,1146,11107,1225,11115,11011,11115,11090,11107,11163,11084,11230,11048,11288,11000,11335,10942,11371,10876,11394,10803,11402,10724,11402,9161,11394,9082,11371,9008,11335,8942,11288,8884,11230,8836,11163,8800,11090,8778,11011,8770xe" fillcolor="#7e7e7e" stroked="f">
              <v:fill opacity="32896f"/>
              <v:path arrowok="t"/>
            </v:shape>
            <v:shape id="_x0000_s1039" type="#_x0000_t75" style="position:absolute;left:814;top:8729;width:10568;height:2345">
              <v:imagedata r:id="rId27" o:title=""/>
            </v:shape>
            <v:shape id="_x0000_s1038" style="position:absolute;left:814;top:8729;width:10568;height:2345" coordorigin="814,8730" coordsize="10568,2345" path="m1205,8730l1126,8738,1053,8760,986,8796,928,8844,881,8902,845,8968,822,9042,814,9121,814,10684,822,10763,845,10836,881,10902,928,10960,986,11008,1053,11044,1126,11067,1205,11075,10991,11075,11070,11067,11143,11044,11210,11008,11268,10960,11315,10902,11351,10836,11374,10763,11382,10684,11382,9121,11374,9042,11351,8968,11315,8902,11268,8844,11210,8796,11143,8760,11070,8738,10991,8730,1205,8730xe" filled="f" strokecolor="#666" strokeweight="1pt">
              <v:path arrowok="t"/>
            </v:shape>
            <v:shape id="_x0000_s1037" type="#_x0000_t202" style="position:absolute;left:804;top:8719;width:10598;height:2395" filled="f" stroked="f">
              <v:textbox inset="0,0,0,0">
                <w:txbxContent>
                  <w:p w:rsidR="006D6B54" w:rsidRDefault="00EA6B28">
                    <w:pPr>
                      <w:spacing w:before="74" w:line="243" w:lineRule="exact"/>
                      <w:ind w:left="2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0000"/>
                        <w:sz w:val="20"/>
                      </w:rPr>
                      <w:t>Find Time for Face-to-Face Planning</w:t>
                    </w:r>
                  </w:p>
                  <w:p w:rsidR="006D6B54" w:rsidRDefault="00EA6B28">
                    <w:pPr>
                      <w:ind w:left="636" w:right="391" w:hanging="361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Schedule common planning periods for as many of the in-class support teachers and their general education partners as feasible.</w:t>
                    </w:r>
                  </w:p>
                  <w:p w:rsidR="006D6B54" w:rsidRDefault="00EA6B28">
                    <w:pPr>
                      <w:spacing w:before="1"/>
                      <w:ind w:left="275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Schedule protected planning time for remaining teaching partners when common planning periods are not feasible.</w:t>
                    </w:r>
                  </w:p>
                  <w:p w:rsidR="006D6B54" w:rsidRDefault="00EA6B28">
                    <w:pPr>
                      <w:spacing w:before="1"/>
                      <w:ind w:left="636" w:right="7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These include:</w:t>
                    </w:r>
                    <w:r>
                      <w:rPr>
                        <w:sz w:val="20"/>
                      </w:rPr>
                      <w:t xml:space="preserve"> a) Using substitute teacher planning periods; b) Schedule a rolling substitute teacher for extended planning time (same day and same time each week); c) Schedule administrator to routinely cover a class so that teaching partners can plan together. Use pri</w:t>
                    </w:r>
                    <w:r>
                      <w:rPr>
                        <w:sz w:val="20"/>
                      </w:rPr>
                      <w:t>ncipal, assistant principal, librarian, reading specialist, etc.</w:t>
                    </w:r>
                  </w:p>
                  <w:p w:rsidR="006D6B54" w:rsidRDefault="00EA6B28">
                    <w:pPr>
                      <w:ind w:left="636" w:right="391" w:hanging="361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 training for all in-class support staff regarding effective use of planning time, including creation of team norms of behavior and time use.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margin-left:40.8pt;margin-top:567.45pt;width:529.9pt;height:75.75pt;z-index:-251654144;mso-wrap-distance-left:0;mso-wrap-distance-right:0;mso-position-horizontal-relative:page" coordorigin="817,11350" coordsize="10598,1515">
            <v:shape id="_x0000_s1035" style="position:absolute;left:847;top:11399;width:10568;height:1465" coordorigin="847,11400" coordsize="10568,1465" path="m11171,11400l1091,11400,1014,11412,947,11447,894,11500,859,11567,847,11644,847,12621,859,12698,894,12765,947,12818,1014,12852,1091,12865,11171,12865,11248,12852,11315,12818,11368,12765,11403,12698,11415,12621,11415,11644,11403,11567,11368,11500,11315,11447,11248,11412,11171,11400xe" fillcolor="#7e7e7e" stroked="f">
              <v:fill opacity="32896f"/>
              <v:path arrowok="t"/>
            </v:shape>
            <v:shape id="_x0000_s1034" type="#_x0000_t75" style="position:absolute;left:827;top:11359;width:10568;height:1465">
              <v:imagedata r:id="rId28" o:title=""/>
            </v:shape>
            <v:shape id="_x0000_s1033" style="position:absolute;left:827;top:11359;width:10568;height:1465" coordorigin="827,11360" coordsize="10568,1465" path="m1071,11360l994,11372,927,11407,874,11460,839,11527,827,11604,827,12581,839,12658,874,12725,927,12778,994,12812,1071,12825,11151,12825,11228,12812,11295,12778,11348,12725,11383,12658,11395,12581,11395,11604,11383,11527,11348,11460,11295,11407,11228,11372,11151,11360,1071,11360xe" filled="f" strokecolor="#666" strokeweight="1pt">
              <v:path arrowok="t"/>
            </v:shape>
            <v:shape id="_x0000_s1032" type="#_x0000_t202" style="position:absolute;left:817;top:11349;width:10598;height:1515" filled="f" stroked="f">
              <v:textbox inset="0,0,0,0">
                <w:txbxContent>
                  <w:p w:rsidR="006D6B54" w:rsidRDefault="00EA6B28">
                    <w:pPr>
                      <w:spacing w:before="131" w:line="243" w:lineRule="exact"/>
                      <w:ind w:left="26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0000"/>
                        <w:sz w:val="20"/>
                      </w:rPr>
                      <w:t>Observing In-Class Support Staff</w:t>
                    </w:r>
                  </w:p>
                  <w:p w:rsidR="006D6B54" w:rsidRDefault="00EA6B28">
                    <w:pPr>
                      <w:tabs>
                        <w:tab w:val="left" w:pos="668"/>
                      </w:tabs>
                      <w:spacing w:line="243" w:lineRule="exact"/>
                      <w:ind w:left="262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Review in-class support observation tool with all selected teachers</w:t>
                    </w:r>
                  </w:p>
                  <w:p w:rsidR="006D6B54" w:rsidRDefault="00EA6B28">
                    <w:pPr>
                      <w:ind w:left="262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Ask teachers to provide their own self-assessment of practice using this instrument</w:t>
                    </w:r>
                  </w:p>
                  <w:p w:rsidR="006D6B54" w:rsidRDefault="00EA6B28">
                    <w:pPr>
                      <w:spacing w:before="1"/>
                      <w:ind w:left="262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Incorporate this observation tool into your routine walk-through schedule</w:t>
                    </w:r>
                  </w:p>
                  <w:p w:rsidR="006D6B54" w:rsidRDefault="00EA6B28">
                    <w:pPr>
                      <w:spacing w:before="1"/>
                      <w:ind w:left="262"/>
                      <w:rPr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Debrief with teachers </w:t>
                    </w:r>
                    <w:r>
                      <w:rPr>
                        <w:sz w:val="20"/>
                      </w:rPr>
                      <w:t>on a regular basis per your observation schedule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6B54" w:rsidRDefault="006D6B54">
      <w:pPr>
        <w:pStyle w:val="BodyText"/>
        <w:rPr>
          <w:b/>
          <w:sz w:val="11"/>
        </w:rPr>
      </w:pPr>
    </w:p>
    <w:p w:rsidR="006D6B54" w:rsidRDefault="006D6B54">
      <w:pPr>
        <w:pStyle w:val="BodyText"/>
        <w:spacing w:before="4"/>
        <w:rPr>
          <w:b/>
          <w:sz w:val="10"/>
        </w:rPr>
      </w:pPr>
    </w:p>
    <w:p w:rsidR="006D6B54" w:rsidRDefault="006D6B54">
      <w:pPr>
        <w:pStyle w:val="BodyText"/>
        <w:spacing w:before="9"/>
        <w:rPr>
          <w:b/>
          <w:sz w:val="8"/>
        </w:rPr>
      </w:pPr>
    </w:p>
    <w:p w:rsidR="006D6B54" w:rsidRDefault="006D6B54">
      <w:pPr>
        <w:pStyle w:val="BodyText"/>
        <w:spacing w:before="9"/>
        <w:rPr>
          <w:b/>
          <w:sz w:val="9"/>
        </w:rPr>
      </w:pPr>
    </w:p>
    <w:p w:rsidR="006D6B54" w:rsidRDefault="006D6B54">
      <w:pPr>
        <w:pStyle w:val="BodyText"/>
        <w:spacing w:before="8"/>
        <w:rPr>
          <w:b/>
          <w:sz w:val="13"/>
        </w:rPr>
      </w:pPr>
    </w:p>
    <w:p w:rsidR="006D6B54" w:rsidRDefault="006D6B54">
      <w:pPr>
        <w:rPr>
          <w:sz w:val="13"/>
        </w:rPr>
        <w:sectPr w:rsidR="006D6B54">
          <w:footerReference w:type="default" r:id="rId29"/>
          <w:pgSz w:w="12240" w:h="15840"/>
          <w:pgMar w:top="1000" w:right="720" w:bottom="920" w:left="700" w:header="0" w:footer="723" w:gutter="0"/>
          <w:cols w:space="720"/>
        </w:sectPr>
      </w:pPr>
    </w:p>
    <w:p w:rsidR="006D6B54" w:rsidRDefault="00EA6B28">
      <w:pPr>
        <w:spacing w:before="213"/>
        <w:ind w:left="4493" w:right="1477"/>
        <w:jc w:val="center"/>
        <w:rPr>
          <w:rFonts w:ascii="Times New Roman"/>
          <w:sz w:val="24"/>
        </w:rPr>
      </w:pPr>
      <w:r>
        <w:pict>
          <v:group id="_x0000_s1026" style="position:absolute;left:0;text-align:left;margin-left:57.25pt;margin-top:44.45pt;width:505.5pt;height:685.5pt;z-index:-251660288;mso-position-horizontal-relative:page;mso-position-vertical-relative:page" coordorigin="1146,889" coordsize="10110,13710">
            <v:rect id="_x0000_s1030" style="position:absolute;left:1161;top:904;width:10080;height:13680" filled="f" strokecolor="#933634" strokeweight="1.5pt"/>
            <v:shape id="_x0000_s1029" type="#_x0000_t75" style="position:absolute;left:1490;top:4490;width:2895;height:2578">
              <v:imagedata r:id="rId30" o:title=""/>
            </v:shape>
            <v:shape id="_x0000_s1028" style="position:absolute;left:1515;top:1978;width:2845;height:2529" coordorigin="1515,1978" coordsize="2845,2529" path="m4143,1978l1732,1978,1664,1989,1604,2020,1557,2067,1526,2127,1515,2196,1515,4290,1526,4359,1557,4418,1604,4465,1664,4496,1732,4507,4143,4507,4211,4496,4271,4465,4318,4418,4349,4359,4360,4290,4360,2196,4349,2127,4318,2067,4271,2020,4211,1989,4143,1978xe" fillcolor="#ececec" stroked="f">
              <v:path arrowok="t"/>
            </v:shape>
            <v:shape id="_x0000_s1027" type="#_x0000_t75" style="position:absolute;left:1515;top:1978;width:2845;height:2529">
              <v:imagedata r:id="rId31" o:title=""/>
            </v:shape>
            <w10:wrap anchorx="page" anchory="page"/>
          </v:group>
        </w:pict>
      </w:r>
      <w:r>
        <w:rPr>
          <w:rFonts w:ascii="Times New Roman"/>
          <w:color w:val="933634"/>
          <w:w w:val="114"/>
          <w:sz w:val="24"/>
        </w:rPr>
        <w:t>Co</w:t>
      </w:r>
      <w:r>
        <w:rPr>
          <w:rFonts w:ascii="Times New Roman"/>
          <w:color w:val="933634"/>
          <w:w w:val="84"/>
          <w:sz w:val="24"/>
        </w:rPr>
        <w:t>l</w:t>
      </w:r>
      <w:r>
        <w:rPr>
          <w:rFonts w:ascii="Times New Roman"/>
          <w:color w:val="933634"/>
          <w:spacing w:val="-2"/>
          <w:w w:val="84"/>
          <w:sz w:val="24"/>
        </w:rPr>
        <w:t>l</w:t>
      </w:r>
      <w:r>
        <w:rPr>
          <w:rFonts w:ascii="Times New Roman"/>
          <w:color w:val="933634"/>
          <w:w w:val="152"/>
          <w:sz w:val="24"/>
        </w:rPr>
        <w:t>a</w:t>
      </w:r>
      <w:r>
        <w:rPr>
          <w:rFonts w:ascii="Times New Roman"/>
          <w:color w:val="933634"/>
          <w:w w:val="112"/>
          <w:sz w:val="24"/>
        </w:rPr>
        <w:t>b</w:t>
      </w:r>
      <w:r>
        <w:rPr>
          <w:rFonts w:ascii="Times New Roman"/>
          <w:color w:val="933634"/>
          <w:spacing w:val="1"/>
          <w:w w:val="112"/>
          <w:sz w:val="24"/>
        </w:rPr>
        <w:t>o</w:t>
      </w:r>
      <w:r>
        <w:rPr>
          <w:rFonts w:ascii="Times New Roman"/>
          <w:color w:val="933634"/>
          <w:w w:val="166"/>
          <w:sz w:val="24"/>
        </w:rPr>
        <w:t>rat</w:t>
      </w:r>
      <w:r>
        <w:rPr>
          <w:rFonts w:ascii="Times New Roman"/>
          <w:color w:val="933634"/>
          <w:spacing w:val="-1"/>
          <w:w w:val="166"/>
          <w:sz w:val="24"/>
        </w:rPr>
        <w:t>i</w:t>
      </w:r>
      <w:r>
        <w:rPr>
          <w:rFonts w:ascii="Times New Roman"/>
          <w:color w:val="933634"/>
          <w:spacing w:val="-2"/>
          <w:w w:val="142"/>
          <w:sz w:val="24"/>
        </w:rPr>
        <w:t>v</w:t>
      </w:r>
      <w:r>
        <w:rPr>
          <w:rFonts w:ascii="Times New Roman"/>
          <w:color w:val="933634"/>
          <w:w w:val="134"/>
          <w:sz w:val="24"/>
        </w:rPr>
        <w:t>e</w:t>
      </w:r>
      <w:r>
        <w:rPr>
          <w:rFonts w:ascii="Times New Roman"/>
          <w:color w:val="933634"/>
          <w:sz w:val="24"/>
        </w:rPr>
        <w:t xml:space="preserve">  </w:t>
      </w:r>
      <w:r>
        <w:rPr>
          <w:rFonts w:ascii="Times New Roman"/>
          <w:color w:val="933634"/>
          <w:spacing w:val="-16"/>
          <w:sz w:val="24"/>
        </w:rPr>
        <w:t xml:space="preserve"> </w:t>
      </w:r>
      <w:r>
        <w:rPr>
          <w:rFonts w:ascii="Times New Roman"/>
          <w:color w:val="933634"/>
          <w:spacing w:val="-2"/>
          <w:w w:val="136"/>
          <w:sz w:val="24"/>
        </w:rPr>
        <w:t>T</w:t>
      </w:r>
      <w:r>
        <w:rPr>
          <w:rFonts w:ascii="Times New Roman"/>
          <w:color w:val="933634"/>
          <w:w w:val="143"/>
          <w:sz w:val="24"/>
        </w:rPr>
        <w:t>e</w:t>
      </w:r>
      <w:r>
        <w:rPr>
          <w:rFonts w:ascii="Times New Roman"/>
          <w:color w:val="933634"/>
          <w:spacing w:val="-1"/>
          <w:w w:val="143"/>
          <w:sz w:val="24"/>
        </w:rPr>
        <w:t>a</w:t>
      </w:r>
      <w:r>
        <w:rPr>
          <w:rFonts w:ascii="Times New Roman"/>
          <w:color w:val="933634"/>
          <w:w w:val="120"/>
          <w:sz w:val="24"/>
        </w:rPr>
        <w:t>c</w:t>
      </w:r>
      <w:r>
        <w:rPr>
          <w:rFonts w:ascii="Times New Roman"/>
          <w:color w:val="933634"/>
          <w:w w:val="157"/>
          <w:sz w:val="24"/>
        </w:rPr>
        <w:t>h</w:t>
      </w:r>
      <w:r>
        <w:rPr>
          <w:rFonts w:ascii="Times New Roman"/>
          <w:color w:val="933634"/>
          <w:spacing w:val="-2"/>
          <w:w w:val="77"/>
          <w:sz w:val="24"/>
        </w:rPr>
        <w:t>i</w:t>
      </w:r>
      <w:r>
        <w:rPr>
          <w:rFonts w:ascii="Times New Roman"/>
          <w:color w:val="933634"/>
          <w:spacing w:val="-1"/>
          <w:w w:val="150"/>
          <w:sz w:val="24"/>
        </w:rPr>
        <w:t>n</w:t>
      </w:r>
      <w:r>
        <w:rPr>
          <w:rFonts w:ascii="Times New Roman"/>
          <w:color w:val="933634"/>
          <w:w w:val="141"/>
          <w:sz w:val="24"/>
        </w:rPr>
        <w:t>g</w:t>
      </w:r>
      <w:r>
        <w:rPr>
          <w:rFonts w:ascii="Times New Roman"/>
          <w:color w:val="933634"/>
          <w:sz w:val="24"/>
        </w:rPr>
        <w:t xml:space="preserve">  </w:t>
      </w:r>
      <w:r>
        <w:rPr>
          <w:rFonts w:ascii="Times New Roman"/>
          <w:color w:val="933634"/>
          <w:spacing w:val="-17"/>
          <w:sz w:val="24"/>
        </w:rPr>
        <w:t xml:space="preserve"> </w:t>
      </w:r>
      <w:r>
        <w:rPr>
          <w:rFonts w:ascii="Times New Roman"/>
          <w:color w:val="933634"/>
          <w:w w:val="93"/>
          <w:sz w:val="24"/>
        </w:rPr>
        <w:t>A</w:t>
      </w:r>
      <w:r>
        <w:rPr>
          <w:rFonts w:ascii="Times New Roman"/>
          <w:color w:val="933634"/>
          <w:w w:val="119"/>
          <w:sz w:val="24"/>
        </w:rPr>
        <w:t>pp</w:t>
      </w:r>
      <w:r>
        <w:rPr>
          <w:rFonts w:ascii="Times New Roman"/>
          <w:color w:val="933634"/>
          <w:w w:val="159"/>
          <w:sz w:val="24"/>
        </w:rPr>
        <w:t>r</w:t>
      </w:r>
      <w:r>
        <w:rPr>
          <w:rFonts w:ascii="Times New Roman"/>
          <w:color w:val="933634"/>
          <w:spacing w:val="-2"/>
          <w:w w:val="159"/>
          <w:sz w:val="24"/>
        </w:rPr>
        <w:t>o</w:t>
      </w:r>
      <w:r>
        <w:rPr>
          <w:rFonts w:ascii="Times New Roman"/>
          <w:color w:val="933634"/>
          <w:w w:val="152"/>
          <w:sz w:val="24"/>
        </w:rPr>
        <w:t>a</w:t>
      </w:r>
      <w:r>
        <w:rPr>
          <w:rFonts w:ascii="Times New Roman"/>
          <w:color w:val="933634"/>
          <w:spacing w:val="-2"/>
          <w:w w:val="120"/>
          <w:sz w:val="24"/>
        </w:rPr>
        <w:t>c</w:t>
      </w:r>
      <w:r>
        <w:rPr>
          <w:rFonts w:ascii="Times New Roman"/>
          <w:color w:val="933634"/>
          <w:w w:val="157"/>
          <w:sz w:val="24"/>
        </w:rPr>
        <w:t>h</w:t>
      </w:r>
      <w:r>
        <w:rPr>
          <w:rFonts w:ascii="Times New Roman"/>
          <w:color w:val="933634"/>
          <w:w w:val="156"/>
          <w:sz w:val="24"/>
        </w:rPr>
        <w:t>es</w:t>
      </w:r>
    </w:p>
    <w:p w:rsidR="006D6B54" w:rsidRDefault="00EA6B28">
      <w:pPr>
        <w:spacing w:before="57"/>
        <w:ind w:left="4487" w:right="1477"/>
        <w:jc w:val="center"/>
        <w:rPr>
          <w:b/>
          <w:sz w:val="14"/>
        </w:rPr>
      </w:pPr>
      <w:r>
        <w:rPr>
          <w:b/>
          <w:sz w:val="14"/>
        </w:rPr>
        <w:t>Drawn From: Friend, M. (2006). The Power of Two DVD. Forum on Education.</w:t>
      </w:r>
    </w:p>
    <w:p w:rsidR="006D6B54" w:rsidRDefault="006D6B54">
      <w:pPr>
        <w:pStyle w:val="BodyText"/>
        <w:spacing w:before="5"/>
        <w:rPr>
          <w:b/>
          <w:sz w:val="16"/>
        </w:rPr>
      </w:pPr>
    </w:p>
    <w:p w:rsidR="006D6B54" w:rsidRDefault="00EA6B28">
      <w:pPr>
        <w:pStyle w:val="Heading3"/>
        <w:numPr>
          <w:ilvl w:val="1"/>
          <w:numId w:val="1"/>
        </w:numPr>
        <w:tabs>
          <w:tab w:val="left" w:pos="4159"/>
        </w:tabs>
      </w:pPr>
      <w:r>
        <w:t>Station Teaching</w:t>
      </w:r>
    </w:p>
    <w:p w:rsidR="006D6B54" w:rsidRDefault="00EA6B28">
      <w:pPr>
        <w:pStyle w:val="BodyText"/>
        <w:spacing w:line="207" w:lineRule="exact"/>
        <w:ind w:left="4158"/>
      </w:pPr>
      <w:r>
        <w:t>Students and teachers are arranged in stations and rotate so that all students work</w:t>
      </w:r>
    </w:p>
    <w:p w:rsidR="006D6B54" w:rsidRDefault="00EA6B28">
      <w:pPr>
        <w:pStyle w:val="BodyText"/>
        <w:spacing w:before="1"/>
        <w:ind w:left="4158"/>
      </w:pPr>
      <w:r>
        <w:t>with each other and, if appropriate, independently.</w:t>
      </w:r>
    </w:p>
    <w:p w:rsidR="006D6B54" w:rsidRDefault="00EA6B28">
      <w:pPr>
        <w:pStyle w:val="Heading3"/>
        <w:numPr>
          <w:ilvl w:val="1"/>
          <w:numId w:val="1"/>
        </w:numPr>
        <w:tabs>
          <w:tab w:val="left" w:pos="4159"/>
        </w:tabs>
        <w:spacing w:before="1"/>
      </w:pPr>
      <w:r>
        <w:t>Parallel</w:t>
      </w:r>
      <w:r>
        <w:rPr>
          <w:spacing w:val="-3"/>
        </w:rPr>
        <w:t xml:space="preserve"> </w:t>
      </w:r>
      <w:r>
        <w:t>Teaching</w:t>
      </w:r>
    </w:p>
    <w:p w:rsidR="006D6B54" w:rsidRDefault="00EA6B28">
      <w:pPr>
        <w:pStyle w:val="BodyText"/>
        <w:spacing w:line="207" w:lineRule="exact"/>
        <w:ind w:left="4158"/>
      </w:pPr>
      <w:r>
        <w:t>Half the cl</w:t>
      </w:r>
      <w:r>
        <w:t>ass works with one teacher while the other half works with the other</w:t>
      </w:r>
    </w:p>
    <w:p w:rsidR="006D6B54" w:rsidRDefault="00EA6B28">
      <w:pPr>
        <w:pStyle w:val="BodyText"/>
        <w:spacing w:before="2" w:line="219" w:lineRule="exact"/>
        <w:ind w:left="4158"/>
      </w:pPr>
      <w:r>
        <w:t>teacher on the same instructional content for a predetermined period of</w:t>
      </w:r>
      <w:r>
        <w:rPr>
          <w:spacing w:val="-24"/>
        </w:rPr>
        <w:t xml:space="preserve"> </w:t>
      </w:r>
      <w:r>
        <w:t>time.</w:t>
      </w:r>
    </w:p>
    <w:p w:rsidR="006D6B54" w:rsidRDefault="00EA6B28">
      <w:pPr>
        <w:pStyle w:val="Heading3"/>
        <w:numPr>
          <w:ilvl w:val="1"/>
          <w:numId w:val="1"/>
        </w:numPr>
        <w:tabs>
          <w:tab w:val="left" w:pos="4159"/>
        </w:tabs>
      </w:pPr>
      <w:r>
        <w:t>Alternative</w:t>
      </w:r>
      <w:r>
        <w:rPr>
          <w:spacing w:val="-12"/>
        </w:rPr>
        <w:t xml:space="preserve"> </w:t>
      </w:r>
      <w:r>
        <w:t>Teaching</w:t>
      </w:r>
    </w:p>
    <w:p w:rsidR="006D6B54" w:rsidRDefault="00EA6B28">
      <w:pPr>
        <w:pStyle w:val="BodyText"/>
        <w:spacing w:line="207" w:lineRule="exact"/>
        <w:ind w:left="4158"/>
      </w:pPr>
      <w:r>
        <w:t>One teacher is instructing the majority of students in the class and the other teacher</w:t>
      </w:r>
    </w:p>
    <w:p w:rsidR="006D6B54" w:rsidRDefault="00EA6B28">
      <w:pPr>
        <w:pStyle w:val="BodyText"/>
        <w:spacing w:before="1"/>
        <w:ind w:left="4158" w:right="544"/>
      </w:pPr>
      <w:r>
        <w:t>pulls a small group of students from the large group to accomplish a specific instructional task.</w:t>
      </w:r>
    </w:p>
    <w:p w:rsidR="006D6B54" w:rsidRDefault="00EA6B28">
      <w:pPr>
        <w:pStyle w:val="Heading3"/>
        <w:numPr>
          <w:ilvl w:val="1"/>
          <w:numId w:val="1"/>
        </w:numPr>
        <w:tabs>
          <w:tab w:val="left" w:pos="4159"/>
        </w:tabs>
        <w:spacing w:line="261" w:lineRule="exact"/>
      </w:pPr>
      <w:r>
        <w:t>Team</w:t>
      </w:r>
      <w:r>
        <w:rPr>
          <w:spacing w:val="-2"/>
        </w:rPr>
        <w:t xml:space="preserve"> </w:t>
      </w:r>
      <w:r>
        <w:t>Teaching</w:t>
      </w:r>
    </w:p>
    <w:p w:rsidR="006D6B54" w:rsidRDefault="00EA6B28">
      <w:pPr>
        <w:pStyle w:val="BodyText"/>
        <w:spacing w:line="237" w:lineRule="auto"/>
        <w:ind w:left="4158" w:right="544"/>
      </w:pPr>
      <w:r>
        <w:t>Both teachers share equal responsibility for providing instruction during the lesson or activity or class.</w:t>
      </w:r>
    </w:p>
    <w:p w:rsidR="006D6B54" w:rsidRDefault="00EA6B28">
      <w:pPr>
        <w:pStyle w:val="ListParagraph"/>
        <w:numPr>
          <w:ilvl w:val="1"/>
          <w:numId w:val="1"/>
        </w:numPr>
        <w:tabs>
          <w:tab w:val="left" w:pos="4159"/>
        </w:tabs>
        <w:rPr>
          <w:i/>
          <w:sz w:val="18"/>
        </w:rPr>
      </w:pPr>
      <w:r>
        <w:rPr>
          <w:b/>
          <w:sz w:val="18"/>
        </w:rPr>
        <w:t xml:space="preserve">One Teach/One Assist </w:t>
      </w:r>
      <w:r>
        <w:rPr>
          <w:i/>
          <w:color w:val="933634"/>
          <w:sz w:val="18"/>
        </w:rPr>
        <w:t>(Use sparingly)</w:t>
      </w:r>
    </w:p>
    <w:p w:rsidR="006D6B54" w:rsidRDefault="00EA6B28">
      <w:pPr>
        <w:pStyle w:val="BodyText"/>
        <w:spacing w:line="207" w:lineRule="exact"/>
        <w:ind w:left="4158"/>
      </w:pPr>
      <w:r>
        <w:t>One teacher is responsible for class instruction while the other teacher provides</w:t>
      </w:r>
    </w:p>
    <w:p w:rsidR="006D6B54" w:rsidRDefault="00EA6B28">
      <w:pPr>
        <w:pStyle w:val="BodyText"/>
        <w:spacing w:line="219" w:lineRule="exact"/>
        <w:ind w:left="1000" w:right="671"/>
        <w:jc w:val="center"/>
      </w:pPr>
      <w:r>
        <w:t>support to students during instruction.</w:t>
      </w:r>
    </w:p>
    <w:p w:rsidR="006D6B54" w:rsidRDefault="00EA6B28">
      <w:pPr>
        <w:pStyle w:val="ListParagraph"/>
        <w:numPr>
          <w:ilvl w:val="1"/>
          <w:numId w:val="1"/>
        </w:numPr>
        <w:tabs>
          <w:tab w:val="left" w:pos="4159"/>
        </w:tabs>
        <w:spacing w:line="260" w:lineRule="exact"/>
        <w:rPr>
          <w:i/>
          <w:sz w:val="18"/>
        </w:rPr>
      </w:pPr>
      <w:r>
        <w:rPr>
          <w:b/>
          <w:sz w:val="18"/>
        </w:rPr>
        <w:t xml:space="preserve">One Teach/One Observe </w:t>
      </w:r>
      <w:r>
        <w:rPr>
          <w:i/>
          <w:color w:val="933634"/>
          <w:sz w:val="18"/>
        </w:rPr>
        <w:t>(Use</w:t>
      </w:r>
      <w:r>
        <w:rPr>
          <w:i/>
          <w:color w:val="933634"/>
          <w:spacing w:val="1"/>
          <w:sz w:val="18"/>
        </w:rPr>
        <w:t xml:space="preserve"> </w:t>
      </w:r>
      <w:r>
        <w:rPr>
          <w:i/>
          <w:color w:val="933634"/>
          <w:sz w:val="18"/>
        </w:rPr>
        <w:t>sparingly)</w:t>
      </w:r>
    </w:p>
    <w:p w:rsidR="006D6B54" w:rsidRDefault="00EA6B28">
      <w:pPr>
        <w:pStyle w:val="BodyText"/>
        <w:spacing w:line="237" w:lineRule="auto"/>
        <w:ind w:left="4158" w:right="544"/>
      </w:pPr>
      <w:r>
        <w:t xml:space="preserve">One teacher takes responsibility for teaching the lesson while the second teacher observes what </w:t>
      </w:r>
      <w:r>
        <w:t>is going on in the classroom.</w:t>
      </w:r>
    </w:p>
    <w:p w:rsidR="006D6B54" w:rsidRDefault="006D6B54">
      <w:pPr>
        <w:pStyle w:val="BodyText"/>
      </w:pPr>
    </w:p>
    <w:p w:rsidR="006D6B54" w:rsidRDefault="006D6B54">
      <w:pPr>
        <w:pStyle w:val="BodyText"/>
      </w:pPr>
    </w:p>
    <w:p w:rsidR="006D6B54" w:rsidRDefault="00EA6B28">
      <w:pPr>
        <w:spacing w:before="120" w:after="53"/>
        <w:ind w:left="898"/>
        <w:rPr>
          <w:rFonts w:ascii="Times New Roman"/>
          <w:sz w:val="28"/>
        </w:rPr>
      </w:pPr>
      <w:r>
        <w:rPr>
          <w:rFonts w:ascii="Times New Roman"/>
          <w:color w:val="800000"/>
          <w:w w:val="125"/>
          <w:sz w:val="28"/>
        </w:rPr>
        <w:t>Quali</w:t>
      </w:r>
      <w:r>
        <w:rPr>
          <w:rFonts w:ascii="Times New Roman"/>
          <w:color w:val="800000"/>
          <w:spacing w:val="-2"/>
          <w:w w:val="125"/>
          <w:sz w:val="28"/>
        </w:rPr>
        <w:t>t</w:t>
      </w:r>
      <w:r>
        <w:rPr>
          <w:rFonts w:ascii="Times New Roman"/>
          <w:color w:val="800000"/>
          <w:w w:val="123"/>
          <w:sz w:val="28"/>
        </w:rPr>
        <w:t>y</w:t>
      </w:r>
      <w:r>
        <w:rPr>
          <w:rFonts w:ascii="Times New Roman"/>
          <w:color w:val="800000"/>
          <w:sz w:val="28"/>
        </w:rPr>
        <w:t xml:space="preserve">  </w:t>
      </w:r>
      <w:r>
        <w:rPr>
          <w:rFonts w:ascii="Times New Roman"/>
          <w:color w:val="800000"/>
          <w:spacing w:val="-18"/>
          <w:sz w:val="28"/>
        </w:rPr>
        <w:t xml:space="preserve"> </w:t>
      </w:r>
      <w:r>
        <w:rPr>
          <w:rFonts w:ascii="Times New Roman"/>
          <w:color w:val="800000"/>
          <w:spacing w:val="-1"/>
          <w:w w:val="118"/>
          <w:sz w:val="28"/>
        </w:rPr>
        <w:t>I</w:t>
      </w:r>
      <w:r>
        <w:rPr>
          <w:rFonts w:ascii="Times New Roman"/>
          <w:color w:val="800000"/>
          <w:spacing w:val="-3"/>
          <w:w w:val="118"/>
          <w:sz w:val="28"/>
        </w:rPr>
        <w:t>n</w:t>
      </w:r>
      <w:r>
        <w:rPr>
          <w:rFonts w:ascii="Times New Roman"/>
          <w:color w:val="800000"/>
          <w:w w:val="144"/>
          <w:sz w:val="28"/>
        </w:rPr>
        <w:t>d</w:t>
      </w:r>
      <w:r>
        <w:rPr>
          <w:rFonts w:ascii="Times New Roman"/>
          <w:color w:val="800000"/>
          <w:spacing w:val="-3"/>
          <w:w w:val="77"/>
          <w:sz w:val="28"/>
        </w:rPr>
        <w:t>i</w:t>
      </w:r>
      <w:r>
        <w:rPr>
          <w:rFonts w:ascii="Times New Roman"/>
          <w:color w:val="800000"/>
          <w:w w:val="120"/>
          <w:sz w:val="28"/>
        </w:rPr>
        <w:t>c</w:t>
      </w:r>
      <w:r>
        <w:rPr>
          <w:rFonts w:ascii="Times New Roman"/>
          <w:color w:val="800000"/>
          <w:w w:val="148"/>
          <w:sz w:val="28"/>
        </w:rPr>
        <w:t>at</w:t>
      </w:r>
      <w:r>
        <w:rPr>
          <w:rFonts w:ascii="Times New Roman"/>
          <w:color w:val="800000"/>
          <w:spacing w:val="-3"/>
          <w:w w:val="148"/>
          <w:sz w:val="28"/>
        </w:rPr>
        <w:t>o</w:t>
      </w:r>
      <w:r>
        <w:rPr>
          <w:rFonts w:ascii="Times New Roman"/>
          <w:color w:val="800000"/>
          <w:w w:val="203"/>
          <w:sz w:val="28"/>
        </w:rPr>
        <w:t>rs</w:t>
      </w:r>
      <w:r>
        <w:rPr>
          <w:rFonts w:ascii="Times New Roman"/>
          <w:color w:val="800000"/>
          <w:sz w:val="28"/>
        </w:rPr>
        <w:t xml:space="preserve">  </w:t>
      </w:r>
      <w:r>
        <w:rPr>
          <w:rFonts w:ascii="Times New Roman"/>
          <w:color w:val="800000"/>
          <w:spacing w:val="-19"/>
          <w:sz w:val="28"/>
        </w:rPr>
        <w:t xml:space="preserve"> </w:t>
      </w:r>
      <w:r>
        <w:rPr>
          <w:rFonts w:ascii="Times New Roman"/>
          <w:color w:val="800000"/>
          <w:spacing w:val="-1"/>
          <w:w w:val="168"/>
          <w:sz w:val="28"/>
        </w:rPr>
        <w:t>fo</w:t>
      </w:r>
      <w:r>
        <w:rPr>
          <w:rFonts w:ascii="Times New Roman"/>
          <w:color w:val="800000"/>
          <w:w w:val="168"/>
          <w:sz w:val="28"/>
        </w:rPr>
        <w:t>r</w:t>
      </w:r>
      <w:r>
        <w:rPr>
          <w:rFonts w:ascii="Times New Roman"/>
          <w:color w:val="800000"/>
          <w:sz w:val="28"/>
        </w:rPr>
        <w:t xml:space="preserve">  </w:t>
      </w:r>
      <w:r>
        <w:rPr>
          <w:rFonts w:ascii="Times New Roman"/>
          <w:color w:val="800000"/>
          <w:spacing w:val="-20"/>
          <w:sz w:val="28"/>
        </w:rPr>
        <w:t xml:space="preserve"> </w:t>
      </w:r>
      <w:r>
        <w:rPr>
          <w:rFonts w:ascii="Times New Roman"/>
          <w:color w:val="800000"/>
          <w:w w:val="114"/>
          <w:sz w:val="28"/>
        </w:rPr>
        <w:t>C</w:t>
      </w:r>
      <w:r>
        <w:rPr>
          <w:rFonts w:ascii="Times New Roman"/>
          <w:color w:val="800000"/>
          <w:spacing w:val="-3"/>
          <w:w w:val="114"/>
          <w:sz w:val="28"/>
        </w:rPr>
        <w:t>o</w:t>
      </w:r>
      <w:r>
        <w:rPr>
          <w:rFonts w:ascii="Times New Roman"/>
          <w:color w:val="800000"/>
          <w:w w:val="85"/>
          <w:sz w:val="28"/>
        </w:rPr>
        <w:t>l</w:t>
      </w:r>
      <w:r>
        <w:rPr>
          <w:rFonts w:ascii="Times New Roman"/>
          <w:color w:val="800000"/>
          <w:spacing w:val="-2"/>
          <w:w w:val="85"/>
          <w:sz w:val="28"/>
        </w:rPr>
        <w:t>l</w:t>
      </w:r>
      <w:r>
        <w:rPr>
          <w:rFonts w:ascii="Times New Roman"/>
          <w:color w:val="800000"/>
          <w:w w:val="131"/>
          <w:sz w:val="28"/>
        </w:rPr>
        <w:t>a</w:t>
      </w:r>
      <w:r>
        <w:rPr>
          <w:rFonts w:ascii="Times New Roman"/>
          <w:color w:val="800000"/>
          <w:spacing w:val="-2"/>
          <w:w w:val="131"/>
          <w:sz w:val="28"/>
        </w:rPr>
        <w:t>b</w:t>
      </w:r>
      <w:r>
        <w:rPr>
          <w:rFonts w:ascii="Times New Roman"/>
          <w:color w:val="800000"/>
          <w:spacing w:val="-1"/>
          <w:w w:val="159"/>
          <w:sz w:val="28"/>
        </w:rPr>
        <w:t>or</w:t>
      </w:r>
      <w:r>
        <w:rPr>
          <w:rFonts w:ascii="Times New Roman"/>
          <w:color w:val="800000"/>
          <w:w w:val="139"/>
          <w:sz w:val="28"/>
        </w:rPr>
        <w:t>ation</w:t>
      </w:r>
    </w:p>
    <w:tbl>
      <w:tblPr>
        <w:tblW w:w="0" w:type="auto"/>
        <w:tblCellSpacing w:w="21" w:type="dxa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3"/>
        <w:gridCol w:w="558"/>
        <w:gridCol w:w="1039"/>
        <w:gridCol w:w="752"/>
      </w:tblGrid>
      <w:tr w:rsidR="006D6B54">
        <w:trPr>
          <w:trHeight w:val="469"/>
          <w:tblCellSpacing w:w="21" w:type="dxa"/>
        </w:trPr>
        <w:tc>
          <w:tcPr>
            <w:tcW w:w="6920" w:type="dxa"/>
            <w:tcBorders>
              <w:top w:val="nil"/>
              <w:left w:val="nil"/>
            </w:tcBorders>
            <w:shd w:val="clear" w:color="auto" w:fill="943631"/>
          </w:tcPr>
          <w:p w:rsidR="006D6B54" w:rsidRDefault="00EA6B28">
            <w:pPr>
              <w:pStyle w:val="TableParagraph"/>
              <w:spacing w:before="148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Quality Indicator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943631"/>
          </w:tcPr>
          <w:p w:rsidR="006D6B54" w:rsidRDefault="00EA6B28">
            <w:pPr>
              <w:pStyle w:val="TableParagraph"/>
              <w:spacing w:before="1"/>
              <w:ind w:left="188" w:right="79" w:hanging="51"/>
              <w:rPr>
                <w:sz w:val="14"/>
              </w:rPr>
            </w:pPr>
            <w:r>
              <w:rPr>
                <w:color w:val="FFFFFF"/>
                <w:sz w:val="14"/>
              </w:rPr>
              <w:t>Not In</w:t>
            </w:r>
          </w:p>
          <w:p w:rsidR="006D6B54" w:rsidRDefault="00EA6B28">
            <w:pPr>
              <w:pStyle w:val="TableParagraph"/>
              <w:spacing w:line="150" w:lineRule="exact"/>
              <w:ind w:left="92"/>
              <w:rPr>
                <w:sz w:val="14"/>
              </w:rPr>
            </w:pPr>
            <w:r>
              <w:rPr>
                <w:color w:val="FFFFFF"/>
                <w:sz w:val="14"/>
              </w:rPr>
              <w:t>Place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943631"/>
          </w:tcPr>
          <w:p w:rsidR="006D6B54" w:rsidRDefault="00EA6B28">
            <w:pPr>
              <w:pStyle w:val="TableParagraph"/>
              <w:spacing w:before="85"/>
              <w:ind w:left="95" w:firstLine="211"/>
              <w:rPr>
                <w:sz w:val="14"/>
              </w:rPr>
            </w:pPr>
            <w:r>
              <w:rPr>
                <w:color w:val="FFFFFF"/>
                <w:sz w:val="14"/>
              </w:rPr>
              <w:t>Needs Improvement</w:t>
            </w:r>
          </w:p>
        </w:tc>
        <w:tc>
          <w:tcPr>
            <w:tcW w:w="689" w:type="dxa"/>
            <w:tcBorders>
              <w:top w:val="nil"/>
              <w:right w:val="nil"/>
            </w:tcBorders>
            <w:shd w:val="clear" w:color="auto" w:fill="943631"/>
          </w:tcPr>
          <w:p w:rsidR="006D6B54" w:rsidRDefault="00EA6B28">
            <w:pPr>
              <w:pStyle w:val="TableParagraph"/>
              <w:spacing w:before="1"/>
              <w:ind w:left="291" w:right="54" w:hanging="173"/>
              <w:rPr>
                <w:sz w:val="14"/>
              </w:rPr>
            </w:pPr>
            <w:r>
              <w:rPr>
                <w:color w:val="FFFFFF"/>
                <w:sz w:val="14"/>
              </w:rPr>
              <w:t>In Place &amp;</w:t>
            </w:r>
          </w:p>
          <w:p w:rsidR="006D6B54" w:rsidRDefault="00EA6B28">
            <w:pPr>
              <w:pStyle w:val="TableParagraph"/>
              <w:spacing w:line="150" w:lineRule="exact"/>
              <w:ind w:left="92"/>
              <w:rPr>
                <w:sz w:val="14"/>
              </w:rPr>
            </w:pPr>
            <w:r>
              <w:rPr>
                <w:color w:val="FFFFFF"/>
                <w:sz w:val="14"/>
              </w:rPr>
              <w:t>Effective</w:t>
            </w:r>
          </w:p>
        </w:tc>
      </w:tr>
      <w:tr w:rsidR="006D6B54">
        <w:trPr>
          <w:trHeight w:val="495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7" w:lineRule="exact"/>
              <w:ind w:left="79"/>
            </w:pPr>
            <w:r>
              <w:t>1. Special education teachers are members of grade level or department</w:t>
            </w:r>
          </w:p>
          <w:p w:rsidR="006D6B54" w:rsidRDefault="00EA6B28">
            <w:pPr>
              <w:pStyle w:val="TableParagraph"/>
              <w:spacing w:line="251" w:lineRule="exact"/>
              <w:ind w:left="79"/>
            </w:pPr>
            <w:r>
              <w:t>level teams.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493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7" w:lineRule="exact"/>
              <w:ind w:left="79"/>
            </w:pPr>
            <w:r>
              <w:t>2. All educators feel a strong sense of shared responsibility for all students,</w:t>
            </w:r>
          </w:p>
          <w:p w:rsidR="006D6B54" w:rsidRDefault="00EA6B28">
            <w:pPr>
              <w:pStyle w:val="TableParagraph"/>
              <w:spacing w:line="249" w:lineRule="exact"/>
              <w:ind w:left="79"/>
            </w:pPr>
            <w:r>
              <w:t>including students with disabilities.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495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7" w:lineRule="exact"/>
              <w:ind w:left="79"/>
            </w:pPr>
            <w:r>
              <w:t>3. Educators are knowledgeable of the content of the IEP for each student</w:t>
            </w:r>
          </w:p>
          <w:p w:rsidR="006D6B54" w:rsidRDefault="00EA6B28">
            <w:pPr>
              <w:pStyle w:val="TableParagraph"/>
              <w:spacing w:line="251" w:lineRule="exact"/>
              <w:ind w:left="79"/>
            </w:pPr>
            <w:r>
              <w:t>they are responsible for educating.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495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7" w:lineRule="exact"/>
              <w:ind w:left="79"/>
            </w:pPr>
            <w:r>
              <w:t>4. Educators have received staff development that enhances their skills in</w:t>
            </w:r>
          </w:p>
          <w:p w:rsidR="006D6B54" w:rsidRDefault="00EA6B28">
            <w:pPr>
              <w:pStyle w:val="TableParagraph"/>
              <w:spacing w:line="251" w:lineRule="exact"/>
              <w:ind w:left="79"/>
            </w:pPr>
            <w:r>
              <w:t>communication, team building and problem solving.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761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5" w:lineRule="exact"/>
              <w:ind w:left="79"/>
            </w:pPr>
            <w:r>
              <w:t>5. Educators demonstrate their ability to collaboratively develop</w:t>
            </w:r>
          </w:p>
          <w:p w:rsidR="006D6B54" w:rsidRDefault="00EA6B28">
            <w:pPr>
              <w:pStyle w:val="TableParagraph"/>
              <w:spacing w:line="270" w:lineRule="atLeast"/>
              <w:ind w:left="79" w:right="141"/>
            </w:pPr>
            <w:r>
              <w:t>appropriate service delivery options for individual students with disabilities.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226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49" w:lineRule="exact"/>
              <w:ind w:left="79"/>
            </w:pPr>
            <w:r>
              <w:t>6. Educators engage in regularly schedule co-planning sessions.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B54">
        <w:trPr>
          <w:trHeight w:val="223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47" w:lineRule="exact"/>
              <w:ind w:left="79"/>
            </w:pPr>
            <w:r>
              <w:t>7. Educators have sufficient time to collaborate regarding student needs.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B54">
        <w:trPr>
          <w:trHeight w:val="226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49" w:lineRule="exact"/>
              <w:ind w:left="79"/>
            </w:pPr>
            <w:r>
              <w:t>8. Educators use their available planning time effectively and efficiently.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B54">
        <w:trPr>
          <w:trHeight w:val="493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7" w:lineRule="exact"/>
              <w:ind w:left="79"/>
            </w:pPr>
            <w:r>
              <w:t>9. Educators are knowledgeable of the phases of team development and</w:t>
            </w:r>
          </w:p>
          <w:p w:rsidR="006D6B54" w:rsidRDefault="00EA6B28">
            <w:pPr>
              <w:pStyle w:val="TableParagraph"/>
              <w:spacing w:before="1" w:line="249" w:lineRule="exact"/>
              <w:ind w:left="79"/>
            </w:pPr>
            <w:r>
              <w:t>are able to work together to move the team forward.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763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ind w:left="79"/>
            </w:pPr>
            <w:r>
              <w:t>10. Educators possess collaborative planning tools that increase the degree to which each team member is knowledgeable of the teaching philosophies</w:t>
            </w:r>
          </w:p>
          <w:p w:rsidR="006D6B54" w:rsidRDefault="00EA6B28">
            <w:pPr>
              <w:pStyle w:val="TableParagraph"/>
              <w:spacing w:line="251" w:lineRule="exact"/>
              <w:ind w:left="79"/>
            </w:pPr>
            <w:r>
              <w:t>and styles of each of their partners in education.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492"/>
          <w:tblCellSpacing w:w="21" w:type="dxa"/>
        </w:trPr>
        <w:tc>
          <w:tcPr>
            <w:tcW w:w="6920" w:type="dxa"/>
            <w:tcBorders>
              <w:left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7" w:lineRule="exact"/>
              <w:ind w:left="79"/>
            </w:pPr>
            <w:r>
              <w:t>11. Educators work collaboratively across grade levels to facilitate a</w:t>
            </w:r>
          </w:p>
          <w:p w:rsidR="006D6B54" w:rsidRDefault="00EA6B28">
            <w:pPr>
              <w:pStyle w:val="TableParagraph"/>
              <w:spacing w:line="249" w:lineRule="exact"/>
              <w:ind w:left="79"/>
            </w:pPr>
            <w:r>
              <w:t>smooth transition for each student.</w:t>
            </w:r>
          </w:p>
        </w:tc>
        <w:tc>
          <w:tcPr>
            <w:tcW w:w="516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B54">
        <w:trPr>
          <w:trHeight w:val="496"/>
          <w:tblCellSpacing w:w="21" w:type="dxa"/>
        </w:trPr>
        <w:tc>
          <w:tcPr>
            <w:tcW w:w="6920" w:type="dxa"/>
            <w:tcBorders>
              <w:left w:val="nil"/>
              <w:bottom w:val="nil"/>
            </w:tcBorders>
            <w:shd w:val="clear" w:color="auto" w:fill="D9D9D9"/>
          </w:tcPr>
          <w:p w:rsidR="006D6B54" w:rsidRDefault="00EA6B28">
            <w:pPr>
              <w:pStyle w:val="TableParagraph"/>
              <w:spacing w:line="267" w:lineRule="exact"/>
              <w:ind w:left="79"/>
            </w:pPr>
            <w:r>
              <w:t>12. Collaboration is actively encouraged and supported by campus</w:t>
            </w:r>
          </w:p>
          <w:p w:rsidR="006D6B54" w:rsidRDefault="00EA6B28">
            <w:pPr>
              <w:pStyle w:val="TableParagraph"/>
              <w:spacing w:line="252" w:lineRule="exact"/>
              <w:ind w:left="79"/>
            </w:pPr>
            <w:r>
              <w:t>leadership.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bottom w:val="nil"/>
              <w:right w:val="nil"/>
            </w:tcBorders>
            <w:shd w:val="clear" w:color="auto" w:fill="D9D9D9"/>
          </w:tcPr>
          <w:p w:rsidR="006D6B54" w:rsidRDefault="006D6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6B28" w:rsidRDefault="00EA6B28"/>
    <w:sectPr w:rsidR="00EA6B28">
      <w:pgSz w:w="12240" w:h="15840"/>
      <w:pgMar w:top="880" w:right="720" w:bottom="920" w:left="7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A6B28" w:rsidRDefault="00EA6B28">
      <w:r>
        <w:separator/>
      </w:r>
    </w:p>
  </w:endnote>
  <w:endnote w:type="continuationSeparator" w:id="0">
    <w:p w:rsidR="00EA6B28" w:rsidRDefault="00E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54" w:rsidRDefault="006D6B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A6B28" w:rsidRDefault="00EA6B28">
      <w:r>
        <w:separator/>
      </w:r>
    </w:p>
  </w:footnote>
  <w:footnote w:type="continuationSeparator" w:id="0">
    <w:p w:rsidR="00EA6B28" w:rsidRDefault="00EA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1D69CF"/>
    <w:multiLevelType w:val="hybridMultilevel"/>
    <w:tmpl w:val="F63A9BEC"/>
    <w:lvl w:ilvl="0" w:tplc="58BCBAF8">
      <w:numFmt w:val="bullet"/>
      <w:lvlText w:val="o"/>
      <w:lvlJc w:val="left"/>
      <w:pPr>
        <w:ind w:left="1244" w:hanging="360"/>
      </w:pPr>
      <w:rPr>
        <w:rFonts w:ascii="Courier New" w:eastAsia="Courier New" w:hAnsi="Courier New" w:cs="Courier New" w:hint="default"/>
        <w:color w:val="9BBA58"/>
        <w:w w:val="100"/>
        <w:sz w:val="24"/>
        <w:szCs w:val="24"/>
        <w:lang w:val="en-US" w:eastAsia="en-US" w:bidi="en-US"/>
      </w:rPr>
    </w:lvl>
    <w:lvl w:ilvl="1" w:tplc="743C80E4">
      <w:numFmt w:val="bullet"/>
      <w:lvlText w:val="o"/>
      <w:lvlJc w:val="left"/>
      <w:pPr>
        <w:ind w:left="4158" w:hanging="360"/>
      </w:pPr>
      <w:rPr>
        <w:rFonts w:ascii="Courier New" w:eastAsia="Courier New" w:hAnsi="Courier New" w:cs="Courier New" w:hint="default"/>
        <w:color w:val="9BBA58"/>
        <w:w w:val="100"/>
        <w:sz w:val="24"/>
        <w:szCs w:val="24"/>
        <w:lang w:val="en-US" w:eastAsia="en-US" w:bidi="en-US"/>
      </w:rPr>
    </w:lvl>
    <w:lvl w:ilvl="2" w:tplc="53E6EFD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3" w:tplc="CE76054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4" w:tplc="114CDAE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5" w:tplc="6FB00E0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6" w:tplc="C39E19A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7" w:tplc="B71AFC10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  <w:lvl w:ilvl="8" w:tplc="8294102E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6B54"/>
    <w:rsid w:val="006D6B54"/>
    <w:rsid w:val="00EA6B28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75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uiPriority w:val="1"/>
    <w:qFormat/>
    <w:pPr>
      <w:spacing w:line="223" w:lineRule="exac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line="259" w:lineRule="exact"/>
      <w:ind w:left="4158" w:hanging="36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59" w:lineRule="exact"/>
      <w:ind w:left="41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1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C"/>
    <w:rPr>
      <w:rFonts w:ascii="Lucida Grande" w:eastAsia="Calibri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D1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7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1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7C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ec.sped.org/intl/stepbystep_coteaching.htm" TargetMode="External"/><Relationship Id="rId21" Type="http://schemas.openxmlformats.org/officeDocument/2006/relationships/hyperlink" Target="http://www.cec.sped.org/intl/stepbystep_coteaching.htm" TargetMode="External"/><Relationship Id="rId22" Type="http://schemas.openxmlformats.org/officeDocument/2006/relationships/hyperlink" Target="http://www.specialconnections.ku.edu/" TargetMode="External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png"/><Relationship Id="rId31" Type="http://schemas.openxmlformats.org/officeDocument/2006/relationships/image" Target="media/image15.png"/><Relationship Id="rId32" Type="http://schemas.openxmlformats.org/officeDocument/2006/relationships/fontTable" Target="fontTable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k8accesscenter.org/index.php/category/co-teaching" TargetMode="External"/><Relationship Id="rId13" Type="http://schemas.openxmlformats.org/officeDocument/2006/relationships/hyperlink" Target="http://www.k8accesscenter.org/index.php/category/co-teaching" TargetMode="External"/><Relationship Id="rId14" Type="http://schemas.openxmlformats.org/officeDocument/2006/relationships/hyperlink" Target="http://www.powerof2.org/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yperlink" Target="http://www.ctserc.org/initiatives/teachandlearn/coteaching.shtml" TargetMode="External"/><Relationship Id="rId19" Type="http://schemas.openxmlformats.org/officeDocument/2006/relationships/hyperlink" Target="http://www.ctserc.org/initiatives/teachandlearn/coteach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3780</Characters>
  <Application>Microsoft Macintosh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Williams</dc:creator>
  <cp:lastModifiedBy/>
  <cp:revision>1</cp:revision>
  <dcterms:created xsi:type="dcterms:W3CDTF">2019-02-26T19:32:00Z</dcterms:created>
  <dcterms:modified xsi:type="dcterms:W3CDTF">2019-02-26T19:32:00Z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