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E797A" w14:textId="77777777" w:rsidR="00B54817" w:rsidRPr="00700D87" w:rsidRDefault="00B54817" w:rsidP="00B54817">
      <w:pPr>
        <w:spacing w:after="120" w:line="240" w:lineRule="auto"/>
        <w:jc w:val="center"/>
        <w:rPr>
          <w:rFonts w:ascii="Stark" w:hAnsi="Stark"/>
          <w:b/>
          <w:noProof/>
          <w:sz w:val="28"/>
          <w:szCs w:val="28"/>
        </w:rPr>
      </w:pPr>
      <w:r w:rsidRPr="00700D87">
        <w:rPr>
          <w:rFonts w:ascii="Stark" w:hAnsi="Stark"/>
          <w:b/>
          <w:noProof/>
          <w:sz w:val="28"/>
          <w:szCs w:val="28"/>
        </w:rPr>
        <w:t xml:space="preserve">Special Education Department Chair </w:t>
      </w:r>
      <w:r w:rsidR="002A0460" w:rsidRPr="00700D87">
        <w:rPr>
          <w:rFonts w:ascii="Stark" w:hAnsi="Stark"/>
          <w:b/>
          <w:noProof/>
          <w:sz w:val="28"/>
          <w:szCs w:val="28"/>
        </w:rPr>
        <w:t>Agenda</w:t>
      </w:r>
    </w:p>
    <w:p w14:paraId="35AB418E" w14:textId="452FE95E" w:rsidR="00700D87" w:rsidRDefault="00A1131A" w:rsidP="00700D87">
      <w:pPr>
        <w:spacing w:after="120" w:line="240" w:lineRule="auto"/>
        <w:jc w:val="center"/>
        <w:rPr>
          <w:rFonts w:ascii="Stark" w:hAnsi="Stark"/>
          <w:b/>
          <w:noProof/>
          <w:sz w:val="28"/>
          <w:szCs w:val="28"/>
        </w:rPr>
      </w:pPr>
      <w:r>
        <w:rPr>
          <w:rFonts w:ascii="Stark" w:hAnsi="Stark"/>
          <w:b/>
          <w:noProof/>
          <w:sz w:val="28"/>
          <w:szCs w:val="28"/>
        </w:rPr>
        <w:t>October 4, 2019</w:t>
      </w:r>
      <w:r w:rsidR="00700D87">
        <w:rPr>
          <w:rFonts w:ascii="Stark" w:hAnsi="Stark"/>
          <w:b/>
          <w:noProof/>
          <w:sz w:val="28"/>
          <w:szCs w:val="28"/>
        </w:rPr>
        <w:t xml:space="preserve"> – </w:t>
      </w:r>
      <w:hyperlink r:id="rId5" w:history="1">
        <w:r w:rsidR="00700D87" w:rsidRPr="00700D87">
          <w:rPr>
            <w:rStyle w:val="Hyperlink"/>
            <w:rFonts w:ascii="Stark" w:hAnsi="Stark"/>
            <w:b/>
            <w:noProof/>
            <w:sz w:val="24"/>
            <w:szCs w:val="28"/>
          </w:rPr>
          <w:t>www.deerparksped.weebly.com</w:t>
        </w:r>
      </w:hyperlink>
    </w:p>
    <w:tbl>
      <w:tblPr>
        <w:tblStyle w:val="TableGrid"/>
        <w:tblW w:w="11304" w:type="dxa"/>
        <w:tblLayout w:type="fixed"/>
        <w:tblLook w:val="04A0" w:firstRow="1" w:lastRow="0" w:firstColumn="1" w:lastColumn="0" w:noHBand="0" w:noVBand="1"/>
      </w:tblPr>
      <w:tblGrid>
        <w:gridCol w:w="2065"/>
        <w:gridCol w:w="4140"/>
        <w:gridCol w:w="5099"/>
      </w:tblGrid>
      <w:tr w:rsidR="000C0E70" w14:paraId="08561E77" w14:textId="77777777" w:rsidTr="00736DEA">
        <w:trPr>
          <w:trHeight w:val="440"/>
        </w:trPr>
        <w:tc>
          <w:tcPr>
            <w:tcW w:w="2065" w:type="dxa"/>
            <w:vAlign w:val="center"/>
          </w:tcPr>
          <w:p w14:paraId="65676AD8" w14:textId="77777777" w:rsidR="000C0E70" w:rsidRPr="007226E8" w:rsidRDefault="000C0E70" w:rsidP="000C0E70">
            <w:pPr>
              <w:jc w:val="center"/>
              <w:rPr>
                <w:rFonts w:ascii="Candara" w:hAnsi="Candara"/>
                <w:b/>
                <w:sz w:val="28"/>
                <w:szCs w:val="28"/>
              </w:rPr>
            </w:pPr>
            <w:r w:rsidRPr="007226E8">
              <w:rPr>
                <w:rFonts w:ascii="Candara" w:hAnsi="Candara"/>
                <w:b/>
                <w:sz w:val="28"/>
                <w:szCs w:val="28"/>
              </w:rPr>
              <w:t>Topic</w:t>
            </w:r>
          </w:p>
        </w:tc>
        <w:tc>
          <w:tcPr>
            <w:tcW w:w="4140" w:type="dxa"/>
            <w:vAlign w:val="center"/>
          </w:tcPr>
          <w:p w14:paraId="05C184CB" w14:textId="77777777" w:rsidR="000C0E70" w:rsidRPr="007226E8" w:rsidRDefault="00826E0D" w:rsidP="000C0E70">
            <w:pPr>
              <w:jc w:val="center"/>
              <w:rPr>
                <w:rFonts w:ascii="Candara" w:hAnsi="Candara"/>
                <w:b/>
                <w:sz w:val="28"/>
                <w:szCs w:val="28"/>
              </w:rPr>
            </w:pPr>
            <w:r w:rsidRPr="007226E8">
              <w:rPr>
                <w:rFonts w:ascii="Candara" w:hAnsi="Candara"/>
                <w:b/>
                <w:sz w:val="28"/>
                <w:szCs w:val="28"/>
              </w:rPr>
              <w:t>Issues</w:t>
            </w:r>
          </w:p>
        </w:tc>
        <w:tc>
          <w:tcPr>
            <w:tcW w:w="5099" w:type="dxa"/>
            <w:vAlign w:val="center"/>
          </w:tcPr>
          <w:p w14:paraId="1FC3F4A7" w14:textId="77777777" w:rsidR="000C0E70" w:rsidRPr="007226E8" w:rsidRDefault="000C0E70" w:rsidP="000C0E70">
            <w:pPr>
              <w:jc w:val="center"/>
              <w:rPr>
                <w:rFonts w:ascii="Candara" w:hAnsi="Candara"/>
                <w:b/>
                <w:sz w:val="28"/>
                <w:szCs w:val="28"/>
              </w:rPr>
            </w:pPr>
            <w:r w:rsidRPr="007226E8">
              <w:rPr>
                <w:rFonts w:ascii="Candara" w:hAnsi="Candara"/>
                <w:b/>
                <w:sz w:val="28"/>
                <w:szCs w:val="28"/>
              </w:rPr>
              <w:t>Notes</w:t>
            </w:r>
          </w:p>
        </w:tc>
      </w:tr>
      <w:tr w:rsidR="00AB6516" w14:paraId="3D451DFD" w14:textId="77777777" w:rsidTr="00736DEA">
        <w:trPr>
          <w:trHeight w:val="1063"/>
        </w:trPr>
        <w:tc>
          <w:tcPr>
            <w:tcW w:w="2065" w:type="dxa"/>
            <w:vAlign w:val="center"/>
          </w:tcPr>
          <w:p w14:paraId="61793F56" w14:textId="1F4E9301" w:rsidR="00AB6516" w:rsidRDefault="00AB6516" w:rsidP="00B54817">
            <w:pPr>
              <w:jc w:val="center"/>
              <w:rPr>
                <w:rFonts w:ascii="Candara" w:hAnsi="Candara"/>
                <w:sz w:val="24"/>
                <w:szCs w:val="24"/>
              </w:rPr>
            </w:pPr>
            <w:r>
              <w:rPr>
                <w:rFonts w:ascii="Candara" w:hAnsi="Candara"/>
                <w:sz w:val="24"/>
                <w:szCs w:val="24"/>
              </w:rPr>
              <w:t>Legal Issues</w:t>
            </w:r>
            <w:r w:rsidR="007226E8">
              <w:rPr>
                <w:rFonts w:ascii="Candara" w:hAnsi="Candara"/>
                <w:sz w:val="24"/>
                <w:szCs w:val="24"/>
              </w:rPr>
              <w:t xml:space="preserve"> &amp; more</w:t>
            </w:r>
          </w:p>
        </w:tc>
        <w:tc>
          <w:tcPr>
            <w:tcW w:w="4140" w:type="dxa"/>
          </w:tcPr>
          <w:p w14:paraId="702ECF9D" w14:textId="7D511EDC" w:rsidR="00AB6516" w:rsidRPr="00B8799D" w:rsidRDefault="00B8799D" w:rsidP="00B8799D">
            <w:pPr>
              <w:rPr>
                <w:rFonts w:ascii="Candara" w:hAnsi="Candara"/>
              </w:rPr>
            </w:pPr>
            <w:r>
              <w:rPr>
                <w:rFonts w:ascii="Candara" w:hAnsi="Candara"/>
              </w:rPr>
              <w:t xml:space="preserve">- </w:t>
            </w:r>
            <w:r w:rsidR="000A2B10" w:rsidRPr="00B8799D">
              <w:rPr>
                <w:rFonts w:ascii="Candara" w:hAnsi="Candara"/>
              </w:rPr>
              <w:t>SE Director Meeting</w:t>
            </w:r>
          </w:p>
          <w:p w14:paraId="1A145B49" w14:textId="307973FB" w:rsidR="000A2B10" w:rsidRPr="00B8799D" w:rsidRDefault="000A2B10" w:rsidP="00B8799D">
            <w:pPr>
              <w:rPr>
                <w:rFonts w:ascii="Candara" w:hAnsi="Candara"/>
              </w:rPr>
            </w:pPr>
          </w:p>
        </w:tc>
        <w:tc>
          <w:tcPr>
            <w:tcW w:w="5099" w:type="dxa"/>
          </w:tcPr>
          <w:p w14:paraId="6AB78293" w14:textId="71BF5F08" w:rsidR="00AB6516" w:rsidRPr="00F53DFE" w:rsidRDefault="00AB6516" w:rsidP="004132BA">
            <w:pPr>
              <w:pStyle w:val="ListParagraph"/>
              <w:rPr>
                <w:rFonts w:ascii="Candara" w:hAnsi="Candara"/>
              </w:rPr>
            </w:pPr>
          </w:p>
        </w:tc>
      </w:tr>
      <w:tr w:rsidR="00154B43" w14:paraId="45286164" w14:textId="77777777" w:rsidTr="00736DEA">
        <w:trPr>
          <w:trHeight w:val="1063"/>
        </w:trPr>
        <w:tc>
          <w:tcPr>
            <w:tcW w:w="2065" w:type="dxa"/>
            <w:vAlign w:val="center"/>
          </w:tcPr>
          <w:p w14:paraId="2AE66652" w14:textId="0AE6CE60" w:rsidR="00154B43" w:rsidRDefault="00154B43" w:rsidP="00920CC6">
            <w:pPr>
              <w:jc w:val="center"/>
              <w:rPr>
                <w:rFonts w:ascii="Candara" w:hAnsi="Candara"/>
                <w:sz w:val="24"/>
                <w:szCs w:val="24"/>
              </w:rPr>
            </w:pPr>
            <w:r>
              <w:rPr>
                <w:rFonts w:ascii="Candara" w:hAnsi="Candara"/>
                <w:sz w:val="24"/>
                <w:szCs w:val="24"/>
              </w:rPr>
              <w:t>JAM Info</w:t>
            </w:r>
          </w:p>
        </w:tc>
        <w:tc>
          <w:tcPr>
            <w:tcW w:w="4140" w:type="dxa"/>
          </w:tcPr>
          <w:p w14:paraId="3A583A98" w14:textId="16009A87" w:rsidR="00E91F85" w:rsidRPr="00071C30" w:rsidRDefault="009531E5" w:rsidP="00071C30">
            <w:pPr>
              <w:rPr>
                <w:rFonts w:ascii="Candara" w:hAnsi="Candara"/>
                <w:color w:val="FF0000"/>
              </w:rPr>
            </w:pPr>
            <w:r>
              <w:rPr>
                <w:rFonts w:ascii="Candara" w:hAnsi="Candara"/>
              </w:rPr>
              <w:t>Pam will share information</w:t>
            </w:r>
          </w:p>
          <w:p w14:paraId="63F010A8" w14:textId="092A6458" w:rsidR="00E91F85" w:rsidRDefault="00E91F85" w:rsidP="00920CC6">
            <w:pPr>
              <w:rPr>
                <w:rFonts w:ascii="Candara" w:hAnsi="Candara"/>
              </w:rPr>
            </w:pPr>
          </w:p>
        </w:tc>
        <w:tc>
          <w:tcPr>
            <w:tcW w:w="5099" w:type="dxa"/>
          </w:tcPr>
          <w:p w14:paraId="0BBBF811" w14:textId="77777777" w:rsidR="00154B43" w:rsidRDefault="00154B43" w:rsidP="00886560">
            <w:pPr>
              <w:rPr>
                <w:rFonts w:ascii="Candara" w:hAnsi="Candara"/>
              </w:rPr>
            </w:pPr>
          </w:p>
        </w:tc>
      </w:tr>
      <w:tr w:rsidR="00920CC6" w14:paraId="75089367" w14:textId="77777777" w:rsidTr="00736DEA">
        <w:trPr>
          <w:trHeight w:val="1063"/>
        </w:trPr>
        <w:tc>
          <w:tcPr>
            <w:tcW w:w="2065" w:type="dxa"/>
            <w:vAlign w:val="center"/>
          </w:tcPr>
          <w:p w14:paraId="0559FD19" w14:textId="687B0723" w:rsidR="00920CC6" w:rsidRPr="00E440A5" w:rsidRDefault="00920CC6" w:rsidP="00920CC6">
            <w:pPr>
              <w:jc w:val="center"/>
              <w:rPr>
                <w:rFonts w:ascii="Candara" w:hAnsi="Candara"/>
                <w:sz w:val="24"/>
                <w:szCs w:val="24"/>
              </w:rPr>
            </w:pPr>
            <w:r>
              <w:rPr>
                <w:rFonts w:ascii="Candara" w:hAnsi="Candara"/>
                <w:sz w:val="24"/>
                <w:szCs w:val="24"/>
              </w:rPr>
              <w:t>Department Chair Responsibilities</w:t>
            </w:r>
          </w:p>
        </w:tc>
        <w:tc>
          <w:tcPr>
            <w:tcW w:w="4140" w:type="dxa"/>
          </w:tcPr>
          <w:p w14:paraId="64DAACF0" w14:textId="67E25F1C" w:rsidR="00920CC6" w:rsidRPr="00B8799D" w:rsidRDefault="00920CC6" w:rsidP="00920CC6">
            <w:pPr>
              <w:rPr>
                <w:rFonts w:ascii="Candara" w:hAnsi="Candara"/>
              </w:rPr>
            </w:pPr>
            <w:r>
              <w:rPr>
                <w:rFonts w:ascii="Candara" w:hAnsi="Candara"/>
              </w:rPr>
              <w:t>-</w:t>
            </w:r>
            <w:r w:rsidRPr="00B8799D">
              <w:rPr>
                <w:rFonts w:ascii="Candara" w:hAnsi="Candara"/>
              </w:rPr>
              <w:t>Meet at least 1-2 times per month with team to disseminate campus and district information</w:t>
            </w:r>
          </w:p>
          <w:p w14:paraId="12354FA8" w14:textId="77777777" w:rsidR="00920CC6" w:rsidRDefault="00920CC6" w:rsidP="00920CC6">
            <w:pPr>
              <w:rPr>
                <w:rFonts w:ascii="Candara" w:hAnsi="Candara"/>
              </w:rPr>
            </w:pPr>
            <w:r>
              <w:rPr>
                <w:rFonts w:ascii="Candara" w:hAnsi="Candara"/>
              </w:rPr>
              <w:t>-</w:t>
            </w:r>
            <w:r w:rsidRPr="00B8799D">
              <w:rPr>
                <w:rFonts w:ascii="Candara" w:hAnsi="Candara"/>
              </w:rPr>
              <w:t xml:space="preserve">Sign in sheet to document training </w:t>
            </w:r>
          </w:p>
          <w:p w14:paraId="684F6658" w14:textId="6AE8235F" w:rsidR="00886560" w:rsidRPr="00B8799D" w:rsidRDefault="00886560" w:rsidP="00071C30">
            <w:pPr>
              <w:rPr>
                <w:rFonts w:ascii="Candara" w:hAnsi="Candara"/>
              </w:rPr>
            </w:pPr>
            <w:r>
              <w:rPr>
                <w:rFonts w:ascii="Candara" w:hAnsi="Candara"/>
              </w:rPr>
              <w:t xml:space="preserve">- </w:t>
            </w:r>
            <w:r w:rsidR="00071C30">
              <w:rPr>
                <w:rFonts w:ascii="Candara" w:hAnsi="Candara"/>
              </w:rPr>
              <w:t>C</w:t>
            </w:r>
            <w:r>
              <w:rPr>
                <w:rFonts w:ascii="Candara" w:hAnsi="Candara"/>
              </w:rPr>
              <w:t>ommunicate w/ Gen Ed teachers about how to effectively utilize &amp; communicate with paraprofessionals</w:t>
            </w:r>
          </w:p>
        </w:tc>
        <w:tc>
          <w:tcPr>
            <w:tcW w:w="5099" w:type="dxa"/>
          </w:tcPr>
          <w:p w14:paraId="664F98B0" w14:textId="0F65A96B" w:rsidR="00920CC6" w:rsidRDefault="00886560" w:rsidP="00886560">
            <w:pPr>
              <w:rPr>
                <w:rFonts w:ascii="Candara" w:hAnsi="Candara"/>
              </w:rPr>
            </w:pPr>
            <w:r>
              <w:rPr>
                <w:rFonts w:ascii="Candara" w:hAnsi="Candara"/>
              </w:rPr>
              <w:t>-</w:t>
            </w:r>
            <w:r w:rsidR="00071C30">
              <w:rPr>
                <w:rFonts w:ascii="Candara" w:hAnsi="Candara"/>
              </w:rPr>
              <w:t xml:space="preserve"> A</w:t>
            </w:r>
            <w:r>
              <w:rPr>
                <w:rFonts w:ascii="Candara" w:hAnsi="Candara"/>
              </w:rPr>
              <w:t>llow experienced paras to mentor new paras</w:t>
            </w:r>
          </w:p>
          <w:p w14:paraId="1CD20D71" w14:textId="77777777" w:rsidR="00E11881" w:rsidRDefault="00E11881" w:rsidP="00886560">
            <w:pPr>
              <w:rPr>
                <w:rFonts w:ascii="Candara" w:hAnsi="Candara"/>
              </w:rPr>
            </w:pPr>
            <w:r>
              <w:rPr>
                <w:rFonts w:ascii="Candara" w:hAnsi="Candara"/>
              </w:rPr>
              <w:t>- Are you having any issues with paraprofessionals?</w:t>
            </w:r>
          </w:p>
          <w:p w14:paraId="46CE89AA" w14:textId="77777777" w:rsidR="000B3F60" w:rsidRDefault="000B3F60" w:rsidP="00886560">
            <w:pPr>
              <w:rPr>
                <w:rFonts w:ascii="Candara" w:hAnsi="Candara"/>
              </w:rPr>
            </w:pPr>
          </w:p>
          <w:p w14:paraId="49163BFF" w14:textId="510C0F72" w:rsidR="009531E5" w:rsidRPr="009531E5" w:rsidRDefault="000B3F60" w:rsidP="00886560">
            <w:pPr>
              <w:rPr>
                <w:rFonts w:ascii="Candara" w:hAnsi="Candara"/>
                <w:color w:val="FF0000"/>
              </w:rPr>
            </w:pPr>
            <w:r w:rsidRPr="009531E5">
              <w:rPr>
                <w:rFonts w:ascii="Candara" w:hAnsi="Candara"/>
              </w:rPr>
              <w:t xml:space="preserve">All paraprofessionals paid with federal funds MUST work with special education students all day. </w:t>
            </w:r>
          </w:p>
        </w:tc>
      </w:tr>
      <w:tr w:rsidR="00241791" w14:paraId="3301F586" w14:textId="77777777" w:rsidTr="00736DEA">
        <w:trPr>
          <w:trHeight w:val="1063"/>
        </w:trPr>
        <w:tc>
          <w:tcPr>
            <w:tcW w:w="2065" w:type="dxa"/>
            <w:vAlign w:val="center"/>
          </w:tcPr>
          <w:p w14:paraId="23810E0D" w14:textId="4EE1F198" w:rsidR="00241791" w:rsidRDefault="00241791" w:rsidP="00920CC6">
            <w:pPr>
              <w:jc w:val="center"/>
              <w:rPr>
                <w:rFonts w:ascii="Candara" w:hAnsi="Candara"/>
                <w:sz w:val="24"/>
                <w:szCs w:val="24"/>
              </w:rPr>
            </w:pPr>
            <w:r>
              <w:rPr>
                <w:rFonts w:ascii="Candara" w:hAnsi="Candara"/>
                <w:sz w:val="24"/>
                <w:szCs w:val="24"/>
              </w:rPr>
              <w:t>September/ October ARD meetings</w:t>
            </w:r>
          </w:p>
        </w:tc>
        <w:tc>
          <w:tcPr>
            <w:tcW w:w="4140" w:type="dxa"/>
          </w:tcPr>
          <w:p w14:paraId="3D36D1BF" w14:textId="038A6EBC" w:rsidR="006705BF" w:rsidRDefault="00241791" w:rsidP="00E11881">
            <w:pPr>
              <w:rPr>
                <w:rFonts w:ascii="Candara" w:hAnsi="Candara"/>
              </w:rPr>
            </w:pPr>
            <w:r>
              <w:rPr>
                <w:rFonts w:ascii="Candara" w:hAnsi="Candara"/>
              </w:rPr>
              <w:t>-</w:t>
            </w:r>
            <w:r w:rsidR="006705BF">
              <w:rPr>
                <w:rFonts w:ascii="Candara" w:hAnsi="Candara"/>
              </w:rPr>
              <w:t>Reevaluations due before October 31</w:t>
            </w:r>
            <w:r w:rsidR="006705BF" w:rsidRPr="006705BF">
              <w:rPr>
                <w:rFonts w:ascii="Candara" w:hAnsi="Candara"/>
                <w:vertAlign w:val="superscript"/>
              </w:rPr>
              <w:t>st</w:t>
            </w:r>
            <w:r w:rsidR="006705BF">
              <w:rPr>
                <w:rFonts w:ascii="Candara" w:hAnsi="Candara"/>
              </w:rPr>
              <w:t xml:space="preserve"> for transitioning students, the evaluation must be completed before they leave that campus.</w:t>
            </w:r>
          </w:p>
          <w:p w14:paraId="2904D108" w14:textId="024E68AB" w:rsidR="00241791" w:rsidRDefault="00E11881" w:rsidP="006705BF">
            <w:pPr>
              <w:rPr>
                <w:rFonts w:ascii="Candara" w:hAnsi="Candara"/>
              </w:rPr>
            </w:pPr>
            <w:r>
              <w:rPr>
                <w:rFonts w:ascii="Candara" w:hAnsi="Candara"/>
              </w:rPr>
              <w:t>F</w:t>
            </w:r>
            <w:r w:rsidR="00241791">
              <w:rPr>
                <w:rFonts w:ascii="Candara" w:hAnsi="Candara"/>
              </w:rPr>
              <w:t xml:space="preserve">or students transitioning to new campuses </w:t>
            </w:r>
            <w:r>
              <w:rPr>
                <w:rFonts w:ascii="Candara" w:hAnsi="Candara"/>
              </w:rPr>
              <w:t>whose ARD meetings are due in</w:t>
            </w:r>
            <w:r w:rsidR="006705BF">
              <w:rPr>
                <w:rFonts w:ascii="Candara" w:hAnsi="Candara"/>
              </w:rPr>
              <w:t xml:space="preserve"> the month of</w:t>
            </w:r>
            <w:r w:rsidR="00AF7B60">
              <w:rPr>
                <w:rFonts w:ascii="Candara" w:hAnsi="Candara"/>
              </w:rPr>
              <w:t xml:space="preserve"> September</w:t>
            </w:r>
            <w:r w:rsidR="006705BF">
              <w:rPr>
                <w:rFonts w:ascii="Candara" w:hAnsi="Candara"/>
              </w:rPr>
              <w:t>, those ARD meetings will be held before the student leaves that campus.</w:t>
            </w:r>
          </w:p>
        </w:tc>
        <w:tc>
          <w:tcPr>
            <w:tcW w:w="5099" w:type="dxa"/>
          </w:tcPr>
          <w:p w14:paraId="38D3DE3F" w14:textId="4A212671" w:rsidR="00241791" w:rsidRDefault="00241791" w:rsidP="00241791">
            <w:pPr>
              <w:rPr>
                <w:rFonts w:ascii="Candara" w:hAnsi="Candara"/>
              </w:rPr>
            </w:pPr>
          </w:p>
        </w:tc>
      </w:tr>
      <w:tr w:rsidR="00920CC6" w14:paraId="11212FCF" w14:textId="77777777" w:rsidTr="00736DEA">
        <w:trPr>
          <w:trHeight w:val="1063"/>
        </w:trPr>
        <w:tc>
          <w:tcPr>
            <w:tcW w:w="2065" w:type="dxa"/>
            <w:vAlign w:val="center"/>
          </w:tcPr>
          <w:p w14:paraId="709810AE" w14:textId="77777777" w:rsidR="00920CC6" w:rsidRDefault="00920CC6" w:rsidP="00920CC6">
            <w:pPr>
              <w:jc w:val="center"/>
              <w:rPr>
                <w:rFonts w:ascii="Candara" w:hAnsi="Candara"/>
                <w:sz w:val="24"/>
                <w:szCs w:val="24"/>
              </w:rPr>
            </w:pPr>
            <w:r>
              <w:rPr>
                <w:rFonts w:ascii="Candara" w:hAnsi="Candara"/>
                <w:sz w:val="24"/>
                <w:szCs w:val="24"/>
              </w:rPr>
              <w:t>Special Education 101</w:t>
            </w:r>
          </w:p>
        </w:tc>
        <w:tc>
          <w:tcPr>
            <w:tcW w:w="4140" w:type="dxa"/>
          </w:tcPr>
          <w:p w14:paraId="3116560C" w14:textId="5C7AE7BC" w:rsidR="00920CC6" w:rsidRDefault="00B02F59" w:rsidP="00920CC6">
            <w:pPr>
              <w:rPr>
                <w:rFonts w:ascii="Candara" w:hAnsi="Candara"/>
              </w:rPr>
            </w:pPr>
            <w:r>
              <w:rPr>
                <w:rFonts w:ascii="Candara" w:hAnsi="Candara"/>
              </w:rPr>
              <w:t>-Binder with directions for:</w:t>
            </w:r>
          </w:p>
          <w:p w14:paraId="729CE8D0" w14:textId="61CE57F4" w:rsidR="00B02F59" w:rsidRDefault="00B02F59" w:rsidP="00920CC6">
            <w:pPr>
              <w:rPr>
                <w:rFonts w:ascii="Candara" w:hAnsi="Candara"/>
              </w:rPr>
            </w:pPr>
            <w:r>
              <w:rPr>
                <w:rFonts w:ascii="Candara" w:hAnsi="Candara"/>
              </w:rPr>
              <w:t xml:space="preserve">1. </w:t>
            </w:r>
            <w:r w:rsidR="003555B8">
              <w:rPr>
                <w:rFonts w:ascii="Candara" w:hAnsi="Candara"/>
              </w:rPr>
              <w:t>E</w:t>
            </w:r>
            <w:r>
              <w:rPr>
                <w:rFonts w:ascii="Candara" w:hAnsi="Candara"/>
              </w:rPr>
              <w:t>ntering &amp; updating IEP Goals</w:t>
            </w:r>
          </w:p>
          <w:p w14:paraId="4C461059" w14:textId="48574B5A" w:rsidR="00B02F59" w:rsidRDefault="00B02F59" w:rsidP="00920CC6">
            <w:pPr>
              <w:rPr>
                <w:rFonts w:ascii="Candara" w:hAnsi="Candara"/>
              </w:rPr>
            </w:pPr>
            <w:r>
              <w:rPr>
                <w:rFonts w:ascii="Candara" w:hAnsi="Candara"/>
              </w:rPr>
              <w:t>2. Schedule of Services/Course Curriculum</w:t>
            </w:r>
          </w:p>
          <w:p w14:paraId="6312E00E" w14:textId="77777777" w:rsidR="00B02F59" w:rsidRDefault="00B02F59" w:rsidP="00920CC6">
            <w:pPr>
              <w:rPr>
                <w:rFonts w:ascii="Candara" w:hAnsi="Candara"/>
              </w:rPr>
            </w:pPr>
            <w:r>
              <w:rPr>
                <w:rFonts w:ascii="Candara" w:hAnsi="Candara"/>
              </w:rPr>
              <w:t>3. Accommodations</w:t>
            </w:r>
          </w:p>
          <w:p w14:paraId="2C22A02C" w14:textId="77777777" w:rsidR="00B02F59" w:rsidRDefault="00B02F59" w:rsidP="00920CC6">
            <w:pPr>
              <w:rPr>
                <w:rFonts w:ascii="Candara" w:hAnsi="Candara"/>
              </w:rPr>
            </w:pPr>
            <w:r>
              <w:rPr>
                <w:rFonts w:ascii="Candara" w:hAnsi="Candara"/>
              </w:rPr>
              <w:t>4. IEP Amendments</w:t>
            </w:r>
          </w:p>
          <w:p w14:paraId="07EB3F4B" w14:textId="77777777" w:rsidR="00B02F59" w:rsidRDefault="00B02F59" w:rsidP="00920CC6">
            <w:pPr>
              <w:rPr>
                <w:rFonts w:ascii="Candara" w:hAnsi="Candara"/>
              </w:rPr>
            </w:pPr>
            <w:r>
              <w:rPr>
                <w:rFonts w:ascii="Candara" w:hAnsi="Candara"/>
              </w:rPr>
              <w:t>5. Transportation</w:t>
            </w:r>
          </w:p>
          <w:p w14:paraId="14225FBD" w14:textId="77777777" w:rsidR="00B02F59" w:rsidRDefault="00B02F59" w:rsidP="00920CC6">
            <w:pPr>
              <w:rPr>
                <w:rFonts w:ascii="Candara" w:hAnsi="Candara"/>
              </w:rPr>
            </w:pPr>
            <w:r>
              <w:rPr>
                <w:rFonts w:ascii="Candara" w:hAnsi="Candara"/>
              </w:rPr>
              <w:t>6. How to Archive</w:t>
            </w:r>
          </w:p>
          <w:p w14:paraId="29998998" w14:textId="77777777" w:rsidR="00D2733B" w:rsidRDefault="00D2733B" w:rsidP="00920CC6">
            <w:pPr>
              <w:rPr>
                <w:rFonts w:ascii="Candara" w:hAnsi="Candara"/>
              </w:rPr>
            </w:pPr>
            <w:r>
              <w:rPr>
                <w:rFonts w:ascii="Candara" w:hAnsi="Candara"/>
              </w:rPr>
              <w:t>7. Assistive Technology</w:t>
            </w:r>
          </w:p>
          <w:p w14:paraId="188A9CA1" w14:textId="14C5489E" w:rsidR="00D2733B" w:rsidRPr="00B8799D" w:rsidRDefault="00D2733B" w:rsidP="00920CC6">
            <w:pPr>
              <w:rPr>
                <w:rFonts w:ascii="Candara" w:hAnsi="Candara"/>
              </w:rPr>
            </w:pPr>
            <w:r>
              <w:rPr>
                <w:rFonts w:ascii="Candara" w:hAnsi="Candara"/>
              </w:rPr>
              <w:t>8. Miscellaneous: Transition, etc.</w:t>
            </w:r>
          </w:p>
        </w:tc>
        <w:tc>
          <w:tcPr>
            <w:tcW w:w="5099" w:type="dxa"/>
          </w:tcPr>
          <w:p w14:paraId="68F0A23D" w14:textId="77777777" w:rsidR="00920CC6" w:rsidRDefault="00B02F59" w:rsidP="00B02F59">
            <w:pPr>
              <w:rPr>
                <w:rFonts w:ascii="Candara" w:hAnsi="Candara"/>
              </w:rPr>
            </w:pPr>
            <w:r>
              <w:rPr>
                <w:rFonts w:ascii="Candara" w:hAnsi="Candara"/>
              </w:rPr>
              <w:t>- training documents will be posted on Weebly under SE101 Tab</w:t>
            </w:r>
          </w:p>
          <w:p w14:paraId="09C155EA" w14:textId="77777777" w:rsidR="00B02F59" w:rsidRDefault="00B02F59" w:rsidP="00B02F59">
            <w:pPr>
              <w:rPr>
                <w:rFonts w:ascii="Candara" w:hAnsi="Candara"/>
              </w:rPr>
            </w:pPr>
            <w:r>
              <w:rPr>
                <w:rFonts w:ascii="Candara" w:hAnsi="Candara"/>
              </w:rPr>
              <w:t xml:space="preserve">- Is there anything else? </w:t>
            </w:r>
          </w:p>
          <w:p w14:paraId="292E4DA9" w14:textId="3EB6EE71" w:rsidR="00D2733B" w:rsidRPr="007E3BAE" w:rsidRDefault="00A1131A" w:rsidP="00A1131A">
            <w:pPr>
              <w:rPr>
                <w:rFonts w:ascii="Candara" w:hAnsi="Candara"/>
              </w:rPr>
            </w:pPr>
            <w:r>
              <w:rPr>
                <w:rFonts w:ascii="Candara" w:hAnsi="Candara"/>
              </w:rPr>
              <w:t xml:space="preserve">- Each new teacher received a binder and all DCs should have received updated materials. </w:t>
            </w:r>
          </w:p>
        </w:tc>
      </w:tr>
      <w:tr w:rsidR="00920CC6" w14:paraId="5794B70E" w14:textId="77777777" w:rsidTr="00736DEA">
        <w:trPr>
          <w:trHeight w:val="1017"/>
        </w:trPr>
        <w:tc>
          <w:tcPr>
            <w:tcW w:w="2065" w:type="dxa"/>
            <w:vAlign w:val="center"/>
          </w:tcPr>
          <w:p w14:paraId="7012C874" w14:textId="77777777" w:rsidR="00920CC6" w:rsidRDefault="00920CC6" w:rsidP="00920CC6">
            <w:pPr>
              <w:jc w:val="center"/>
              <w:rPr>
                <w:rFonts w:ascii="Candara" w:hAnsi="Candara"/>
                <w:sz w:val="24"/>
                <w:szCs w:val="24"/>
              </w:rPr>
            </w:pPr>
            <w:r>
              <w:rPr>
                <w:rFonts w:ascii="Candara" w:hAnsi="Candara"/>
                <w:sz w:val="24"/>
                <w:szCs w:val="24"/>
              </w:rPr>
              <w:t>STAAR Alt 2</w:t>
            </w:r>
          </w:p>
        </w:tc>
        <w:tc>
          <w:tcPr>
            <w:tcW w:w="4140" w:type="dxa"/>
          </w:tcPr>
          <w:p w14:paraId="72A6E04B" w14:textId="55F89DB6" w:rsidR="00736DEA" w:rsidRDefault="00920CC6" w:rsidP="00920CC6">
            <w:pPr>
              <w:rPr>
                <w:rFonts w:ascii="Candara" w:hAnsi="Candara"/>
              </w:rPr>
            </w:pPr>
            <w:r>
              <w:rPr>
                <w:rFonts w:ascii="Candara" w:hAnsi="Candara"/>
              </w:rPr>
              <w:t>-</w:t>
            </w:r>
            <w:r w:rsidR="00A1131A">
              <w:rPr>
                <w:rFonts w:ascii="Candara" w:hAnsi="Candara"/>
              </w:rPr>
              <w:t>Training deadline: March 13</w:t>
            </w:r>
          </w:p>
          <w:p w14:paraId="09BC1C7C" w14:textId="2D8437B9" w:rsidR="00920CC6" w:rsidRPr="00B8799D" w:rsidRDefault="00736DEA" w:rsidP="00920CC6">
            <w:pPr>
              <w:rPr>
                <w:rFonts w:ascii="Candara" w:hAnsi="Candara"/>
              </w:rPr>
            </w:pPr>
            <w:r>
              <w:rPr>
                <w:rFonts w:ascii="Candara" w:hAnsi="Candara"/>
              </w:rPr>
              <w:t>-</w:t>
            </w:r>
            <w:r w:rsidR="00920CC6" w:rsidRPr="00B8799D">
              <w:rPr>
                <w:rFonts w:ascii="Candara" w:hAnsi="Candara"/>
              </w:rPr>
              <w:t xml:space="preserve">Preview: March </w:t>
            </w:r>
            <w:r w:rsidR="00A1131A">
              <w:rPr>
                <w:rFonts w:ascii="Candara" w:hAnsi="Candara"/>
              </w:rPr>
              <w:t>16</w:t>
            </w:r>
            <w:r w:rsidR="00920CC6" w:rsidRPr="00B8799D">
              <w:rPr>
                <w:rFonts w:ascii="Candara" w:hAnsi="Candara"/>
              </w:rPr>
              <w:t xml:space="preserve">-March </w:t>
            </w:r>
            <w:r w:rsidR="00A1131A">
              <w:rPr>
                <w:rFonts w:ascii="Candara" w:hAnsi="Candara"/>
              </w:rPr>
              <w:t>27</w:t>
            </w:r>
          </w:p>
          <w:p w14:paraId="0FD76E91" w14:textId="5D576C4E" w:rsidR="00920CC6" w:rsidRPr="000C0E70" w:rsidRDefault="00920CC6" w:rsidP="00920CC6">
            <w:pPr>
              <w:rPr>
                <w:rFonts w:ascii="Candara" w:hAnsi="Candara"/>
              </w:rPr>
            </w:pPr>
            <w:r>
              <w:rPr>
                <w:rFonts w:ascii="Candara" w:hAnsi="Candara"/>
              </w:rPr>
              <w:t>-</w:t>
            </w:r>
            <w:r w:rsidRPr="00B8799D">
              <w:rPr>
                <w:rFonts w:ascii="Candara" w:hAnsi="Candara"/>
              </w:rPr>
              <w:t xml:space="preserve">Assessment: </w:t>
            </w:r>
            <w:r w:rsidR="00A1131A">
              <w:rPr>
                <w:rFonts w:ascii="Candara" w:hAnsi="Candara"/>
              </w:rPr>
              <w:t>March 30-April 21, 2020</w:t>
            </w:r>
          </w:p>
        </w:tc>
        <w:tc>
          <w:tcPr>
            <w:tcW w:w="5099" w:type="dxa"/>
          </w:tcPr>
          <w:p w14:paraId="46D71CE8" w14:textId="77777777" w:rsidR="00920CC6" w:rsidRDefault="00920CC6" w:rsidP="00920CC6">
            <w:pPr>
              <w:rPr>
                <w:rFonts w:ascii="Candara" w:hAnsi="Candara"/>
              </w:rPr>
            </w:pPr>
            <w:r>
              <w:rPr>
                <w:rFonts w:ascii="Candara" w:hAnsi="Candara"/>
              </w:rPr>
              <w:t>-</w:t>
            </w:r>
            <w:r w:rsidRPr="00B8799D">
              <w:rPr>
                <w:rFonts w:ascii="Candara" w:hAnsi="Candara"/>
              </w:rPr>
              <w:t>We will schedule a meeting with SLC teachers</w:t>
            </w:r>
            <w:r>
              <w:rPr>
                <w:rFonts w:ascii="Candara" w:hAnsi="Candara"/>
              </w:rPr>
              <w:t xml:space="preserve"> &amp; anyone who administers STAAR Alt</w:t>
            </w:r>
          </w:p>
          <w:p w14:paraId="045CA9D7" w14:textId="4A3F2D67" w:rsidR="00886560" w:rsidRPr="00B8799D" w:rsidRDefault="00886560" w:rsidP="00A1131A">
            <w:pPr>
              <w:rPr>
                <w:rFonts w:ascii="Candara" w:hAnsi="Candara"/>
              </w:rPr>
            </w:pPr>
            <w:r>
              <w:rPr>
                <w:rFonts w:ascii="Candara" w:hAnsi="Candara"/>
              </w:rPr>
              <w:t xml:space="preserve">* Student on STAAR Alt are required to have goals AND </w:t>
            </w:r>
            <w:r w:rsidR="00A1131A">
              <w:rPr>
                <w:rFonts w:ascii="Candara" w:hAnsi="Candara"/>
              </w:rPr>
              <w:t>a min of</w:t>
            </w:r>
            <w:r>
              <w:rPr>
                <w:rFonts w:ascii="Candara" w:hAnsi="Candara"/>
              </w:rPr>
              <w:t xml:space="preserve"> 2 objectives for all subjects.</w:t>
            </w:r>
          </w:p>
        </w:tc>
      </w:tr>
      <w:tr w:rsidR="00920CC6" w14:paraId="67FDB221" w14:textId="77777777" w:rsidTr="00736DEA">
        <w:trPr>
          <w:trHeight w:val="1017"/>
        </w:trPr>
        <w:tc>
          <w:tcPr>
            <w:tcW w:w="2065" w:type="dxa"/>
            <w:vAlign w:val="center"/>
          </w:tcPr>
          <w:p w14:paraId="0937FEDA" w14:textId="617C0698" w:rsidR="00920CC6" w:rsidRDefault="00920CC6" w:rsidP="00920CC6">
            <w:pPr>
              <w:jc w:val="center"/>
              <w:rPr>
                <w:rFonts w:ascii="Candara" w:hAnsi="Candara"/>
                <w:sz w:val="24"/>
                <w:szCs w:val="24"/>
              </w:rPr>
            </w:pPr>
            <w:r>
              <w:rPr>
                <w:rFonts w:ascii="Candara" w:hAnsi="Candara"/>
                <w:sz w:val="24"/>
                <w:szCs w:val="24"/>
              </w:rPr>
              <w:t>Benchmarks &amp; CBAs</w:t>
            </w:r>
          </w:p>
        </w:tc>
        <w:tc>
          <w:tcPr>
            <w:tcW w:w="4140" w:type="dxa"/>
          </w:tcPr>
          <w:p w14:paraId="23F5C500" w14:textId="77777777" w:rsidR="00AF7B60" w:rsidRDefault="00AF7B60" w:rsidP="00920CC6">
            <w:pPr>
              <w:rPr>
                <w:rFonts w:ascii="Candara" w:hAnsi="Candara"/>
              </w:rPr>
            </w:pPr>
            <w:r>
              <w:rPr>
                <w:rFonts w:ascii="Candara" w:hAnsi="Candara"/>
              </w:rPr>
              <w:t xml:space="preserve"> - </w:t>
            </w:r>
            <w:r w:rsidR="00920CC6" w:rsidRPr="00B8799D">
              <w:rPr>
                <w:rFonts w:ascii="Candara" w:hAnsi="Candara"/>
              </w:rPr>
              <w:t>Elem – S Drive</w:t>
            </w:r>
            <w:r>
              <w:rPr>
                <w:rFonts w:ascii="Candara" w:hAnsi="Candara"/>
              </w:rPr>
              <w:t xml:space="preserve"> in folder named:</w:t>
            </w:r>
          </w:p>
          <w:p w14:paraId="7D998CC1" w14:textId="1CB7663F" w:rsidR="00AF7B60" w:rsidRPr="00B8799D" w:rsidRDefault="00AF7B60" w:rsidP="00920CC6">
            <w:pPr>
              <w:rPr>
                <w:rFonts w:ascii="Candara" w:hAnsi="Candara"/>
              </w:rPr>
            </w:pPr>
            <w:r>
              <w:rPr>
                <w:rFonts w:ascii="Candara" w:hAnsi="Candara"/>
              </w:rPr>
              <w:t>(Benchmarks_Elementary_Special_Needs</w:t>
            </w:r>
          </w:p>
          <w:p w14:paraId="4438B23C" w14:textId="4845D45D" w:rsidR="00920CC6" w:rsidRPr="00B8799D" w:rsidRDefault="00736DEA" w:rsidP="00510AC2">
            <w:pPr>
              <w:rPr>
                <w:rFonts w:ascii="Candara" w:hAnsi="Candara"/>
              </w:rPr>
            </w:pPr>
            <w:r>
              <w:rPr>
                <w:rFonts w:ascii="Candara" w:hAnsi="Candara"/>
              </w:rPr>
              <w:t>- Secondary CBAs all on ClassKick</w:t>
            </w:r>
          </w:p>
        </w:tc>
        <w:tc>
          <w:tcPr>
            <w:tcW w:w="5099" w:type="dxa"/>
          </w:tcPr>
          <w:p w14:paraId="4E1A74BF" w14:textId="1E9F60F6" w:rsidR="00920CC6" w:rsidRPr="000C0E70" w:rsidRDefault="00AF7B60" w:rsidP="00920CC6">
            <w:pPr>
              <w:rPr>
                <w:rFonts w:ascii="Candara" w:hAnsi="Candara"/>
              </w:rPr>
            </w:pPr>
            <w:r>
              <w:rPr>
                <w:rFonts w:ascii="Candara" w:hAnsi="Candara"/>
              </w:rPr>
              <w:t>Elementary – All are recorded on ClassKick and the codes are put on S Drive in this folder.</w:t>
            </w:r>
          </w:p>
        </w:tc>
      </w:tr>
      <w:tr w:rsidR="006967AA" w14:paraId="01BAC496" w14:textId="77777777" w:rsidTr="00736DEA">
        <w:trPr>
          <w:trHeight w:val="1017"/>
        </w:trPr>
        <w:tc>
          <w:tcPr>
            <w:tcW w:w="2065" w:type="dxa"/>
            <w:vAlign w:val="center"/>
          </w:tcPr>
          <w:p w14:paraId="5EA13E59" w14:textId="38341E11" w:rsidR="006967AA" w:rsidRDefault="006967AA" w:rsidP="00920CC6">
            <w:pPr>
              <w:jc w:val="center"/>
              <w:rPr>
                <w:rFonts w:ascii="Candara" w:hAnsi="Candara"/>
                <w:sz w:val="24"/>
                <w:szCs w:val="24"/>
              </w:rPr>
            </w:pPr>
            <w:r>
              <w:rPr>
                <w:rFonts w:ascii="Candara" w:hAnsi="Candara"/>
                <w:sz w:val="24"/>
                <w:szCs w:val="24"/>
              </w:rPr>
              <w:t>Progress Monitoring</w:t>
            </w:r>
          </w:p>
        </w:tc>
        <w:tc>
          <w:tcPr>
            <w:tcW w:w="4140" w:type="dxa"/>
          </w:tcPr>
          <w:p w14:paraId="5854B637" w14:textId="77777777" w:rsidR="006967AA" w:rsidRDefault="006967AA" w:rsidP="006967AA">
            <w:pPr>
              <w:pStyle w:val="ListParagraph"/>
              <w:numPr>
                <w:ilvl w:val="0"/>
                <w:numId w:val="23"/>
              </w:numPr>
              <w:rPr>
                <w:rFonts w:ascii="Candara" w:hAnsi="Candara"/>
              </w:rPr>
            </w:pPr>
            <w:r>
              <w:rPr>
                <w:rFonts w:ascii="Candara" w:hAnsi="Candara"/>
              </w:rPr>
              <w:t>How are you updating parents on student progress at the annual ARD meetings?</w:t>
            </w:r>
          </w:p>
          <w:p w14:paraId="6AE1C1B5" w14:textId="1BC081C6" w:rsidR="006967AA" w:rsidRPr="006967AA" w:rsidRDefault="000B3F60" w:rsidP="006967AA">
            <w:pPr>
              <w:pStyle w:val="ListParagraph"/>
              <w:numPr>
                <w:ilvl w:val="0"/>
                <w:numId w:val="23"/>
              </w:numPr>
              <w:rPr>
                <w:rFonts w:ascii="Candara" w:hAnsi="Candara"/>
              </w:rPr>
            </w:pPr>
            <w:r>
              <w:rPr>
                <w:rFonts w:ascii="Candara" w:hAnsi="Candara"/>
              </w:rPr>
              <w:t>You must use something!!</w:t>
            </w:r>
          </w:p>
        </w:tc>
        <w:tc>
          <w:tcPr>
            <w:tcW w:w="5099" w:type="dxa"/>
          </w:tcPr>
          <w:p w14:paraId="71D133BD" w14:textId="71A26B9D" w:rsidR="006967AA" w:rsidRDefault="006967AA" w:rsidP="00920CC6">
            <w:pPr>
              <w:rPr>
                <w:rFonts w:ascii="Candara" w:hAnsi="Candara"/>
              </w:rPr>
            </w:pPr>
            <w:r>
              <w:rPr>
                <w:rFonts w:ascii="Candara" w:hAnsi="Candara"/>
              </w:rPr>
              <w:t>Brigance ; Aims Web ; Star Ren; etc</w:t>
            </w:r>
          </w:p>
        </w:tc>
      </w:tr>
      <w:tr w:rsidR="00154B43" w14:paraId="4B65EC6E" w14:textId="77777777" w:rsidTr="00736DEA">
        <w:trPr>
          <w:trHeight w:val="1017"/>
        </w:trPr>
        <w:tc>
          <w:tcPr>
            <w:tcW w:w="2065" w:type="dxa"/>
            <w:vAlign w:val="center"/>
          </w:tcPr>
          <w:p w14:paraId="4CCAC6C9" w14:textId="3B7D594F" w:rsidR="00154B43" w:rsidRDefault="00154B43" w:rsidP="00A1131A">
            <w:pPr>
              <w:jc w:val="center"/>
              <w:rPr>
                <w:rFonts w:ascii="Candara" w:hAnsi="Candara"/>
                <w:sz w:val="24"/>
                <w:szCs w:val="24"/>
              </w:rPr>
            </w:pPr>
            <w:r>
              <w:rPr>
                <w:rFonts w:ascii="Candara" w:hAnsi="Candara"/>
                <w:sz w:val="24"/>
                <w:szCs w:val="24"/>
              </w:rPr>
              <w:lastRenderedPageBreak/>
              <w:t xml:space="preserve">Lead4ward </w:t>
            </w:r>
          </w:p>
        </w:tc>
        <w:tc>
          <w:tcPr>
            <w:tcW w:w="4140" w:type="dxa"/>
          </w:tcPr>
          <w:p w14:paraId="1A38F6BF" w14:textId="49B8395C" w:rsidR="00154B43" w:rsidRDefault="00A1131A" w:rsidP="00154B43">
            <w:pPr>
              <w:rPr>
                <w:rFonts w:ascii="Candara" w:hAnsi="Candara"/>
              </w:rPr>
            </w:pPr>
            <w:r>
              <w:rPr>
                <w:rFonts w:ascii="Candara" w:hAnsi="Candara"/>
              </w:rPr>
              <w:t>PLC</w:t>
            </w:r>
            <w:r w:rsidR="00154B43">
              <w:rPr>
                <w:rFonts w:ascii="Candara" w:hAnsi="Candara"/>
              </w:rPr>
              <w:t xml:space="preserve">  </w:t>
            </w:r>
          </w:p>
        </w:tc>
        <w:tc>
          <w:tcPr>
            <w:tcW w:w="5099" w:type="dxa"/>
          </w:tcPr>
          <w:p w14:paraId="165EBC2E" w14:textId="77777777" w:rsidR="00154B43" w:rsidRDefault="00154B43" w:rsidP="00920CC6">
            <w:pPr>
              <w:rPr>
                <w:rFonts w:ascii="Candara" w:hAnsi="Candara"/>
              </w:rPr>
            </w:pPr>
          </w:p>
        </w:tc>
      </w:tr>
      <w:tr w:rsidR="00920CC6" w14:paraId="6F15CB12" w14:textId="77777777" w:rsidTr="00736DEA">
        <w:trPr>
          <w:trHeight w:val="1017"/>
        </w:trPr>
        <w:tc>
          <w:tcPr>
            <w:tcW w:w="2065" w:type="dxa"/>
            <w:vAlign w:val="center"/>
          </w:tcPr>
          <w:p w14:paraId="6E8C2CDB" w14:textId="77777777" w:rsidR="00920CC6" w:rsidRDefault="002970F5" w:rsidP="00920CC6">
            <w:pPr>
              <w:jc w:val="center"/>
              <w:rPr>
                <w:rFonts w:ascii="Candara" w:hAnsi="Candara"/>
                <w:sz w:val="24"/>
                <w:szCs w:val="24"/>
              </w:rPr>
            </w:pPr>
            <w:r>
              <w:rPr>
                <w:rFonts w:ascii="Candara" w:hAnsi="Candara"/>
                <w:sz w:val="24"/>
                <w:szCs w:val="24"/>
              </w:rPr>
              <w:t>Frontline</w:t>
            </w:r>
          </w:p>
          <w:p w14:paraId="5F732C50" w14:textId="4729B491" w:rsidR="002970F5" w:rsidRDefault="002970F5" w:rsidP="00920CC6">
            <w:pPr>
              <w:jc w:val="center"/>
              <w:rPr>
                <w:rFonts w:ascii="Candara" w:hAnsi="Candara"/>
                <w:sz w:val="24"/>
                <w:szCs w:val="24"/>
              </w:rPr>
            </w:pPr>
            <w:r>
              <w:rPr>
                <w:rFonts w:ascii="Candara" w:hAnsi="Candara"/>
                <w:sz w:val="24"/>
                <w:szCs w:val="24"/>
              </w:rPr>
              <w:t>eStar</w:t>
            </w:r>
          </w:p>
        </w:tc>
        <w:tc>
          <w:tcPr>
            <w:tcW w:w="4140" w:type="dxa"/>
          </w:tcPr>
          <w:p w14:paraId="46F36310" w14:textId="7B3C55F4" w:rsidR="003555B8" w:rsidRPr="009531E5" w:rsidRDefault="003555B8" w:rsidP="003555B8">
            <w:pPr>
              <w:pStyle w:val="ListParagraph"/>
              <w:numPr>
                <w:ilvl w:val="0"/>
                <w:numId w:val="22"/>
              </w:numPr>
              <w:rPr>
                <w:rFonts w:ascii="Candara" w:hAnsi="Candara"/>
              </w:rPr>
            </w:pPr>
            <w:r w:rsidRPr="009531E5">
              <w:rPr>
                <w:rFonts w:ascii="Candara" w:hAnsi="Candara"/>
              </w:rPr>
              <w:t xml:space="preserve">SLC/SLS/FLS Goals/Objectives – if a student is placed in a specialized </w:t>
            </w:r>
            <w:r w:rsidR="009531E5" w:rsidRPr="009531E5">
              <w:rPr>
                <w:rFonts w:ascii="Candara" w:hAnsi="Candara"/>
              </w:rPr>
              <w:t>self-contained</w:t>
            </w:r>
            <w:r w:rsidRPr="009531E5">
              <w:rPr>
                <w:rFonts w:ascii="Candara" w:hAnsi="Candara"/>
              </w:rPr>
              <w:t xml:space="preserve"> program</w:t>
            </w:r>
            <w:r w:rsidR="009840BF" w:rsidRPr="009531E5">
              <w:rPr>
                <w:rFonts w:ascii="Candara" w:hAnsi="Candara"/>
              </w:rPr>
              <w:t xml:space="preserve"> and</w:t>
            </w:r>
            <w:r w:rsidR="00071C30" w:rsidRPr="009531E5">
              <w:rPr>
                <w:rFonts w:ascii="Candara" w:hAnsi="Candara"/>
              </w:rPr>
              <w:t>/or</w:t>
            </w:r>
            <w:r w:rsidR="009840BF" w:rsidRPr="009531E5">
              <w:rPr>
                <w:rFonts w:ascii="Candara" w:hAnsi="Candara"/>
              </w:rPr>
              <w:t xml:space="preserve"> taking STAAR Alt 2</w:t>
            </w:r>
            <w:r w:rsidRPr="009531E5">
              <w:rPr>
                <w:rFonts w:ascii="Candara" w:hAnsi="Candara"/>
              </w:rPr>
              <w:t>, you must have goals in each content area</w:t>
            </w:r>
            <w:r w:rsidR="009840BF" w:rsidRPr="009531E5">
              <w:rPr>
                <w:rFonts w:ascii="Candara" w:hAnsi="Candara"/>
              </w:rPr>
              <w:t xml:space="preserve"> and a minimum</w:t>
            </w:r>
            <w:r w:rsidRPr="009531E5">
              <w:rPr>
                <w:rFonts w:ascii="Candara" w:hAnsi="Candara"/>
              </w:rPr>
              <w:t xml:space="preserve"> </w:t>
            </w:r>
            <w:r w:rsidR="00071C30" w:rsidRPr="009531E5">
              <w:rPr>
                <w:rFonts w:ascii="Candara" w:hAnsi="Candara"/>
              </w:rPr>
              <w:t xml:space="preserve">of </w:t>
            </w:r>
            <w:r w:rsidRPr="009531E5">
              <w:rPr>
                <w:rFonts w:ascii="Candara" w:hAnsi="Candara"/>
              </w:rPr>
              <w:t>2 short-term objectives under each of th</w:t>
            </w:r>
            <w:r w:rsidR="00AF7B60" w:rsidRPr="009531E5">
              <w:rPr>
                <w:rFonts w:ascii="Candara" w:hAnsi="Candara"/>
              </w:rPr>
              <w:t>e</w:t>
            </w:r>
            <w:r w:rsidRPr="009531E5">
              <w:rPr>
                <w:rFonts w:ascii="Candara" w:hAnsi="Candara"/>
              </w:rPr>
              <w:t>se goals</w:t>
            </w:r>
          </w:p>
          <w:p w14:paraId="6077F12C" w14:textId="78F74081" w:rsidR="003555B8" w:rsidRPr="002970F5" w:rsidRDefault="00AF7B60" w:rsidP="00920CC6">
            <w:pPr>
              <w:pStyle w:val="ListParagraph"/>
              <w:numPr>
                <w:ilvl w:val="0"/>
                <w:numId w:val="22"/>
              </w:numPr>
              <w:rPr>
                <w:rFonts w:ascii="Candara" w:hAnsi="Candara"/>
              </w:rPr>
            </w:pPr>
            <w:r>
              <w:rPr>
                <w:rFonts w:ascii="Candara" w:hAnsi="Candara"/>
              </w:rPr>
              <w:t xml:space="preserve">During the ARD meeting, the special education </w:t>
            </w:r>
            <w:r w:rsidR="00071C30">
              <w:rPr>
                <w:rFonts w:ascii="Candara" w:hAnsi="Candara"/>
              </w:rPr>
              <w:t xml:space="preserve">teacher </w:t>
            </w:r>
            <w:r w:rsidRPr="00071C30">
              <w:rPr>
                <w:rFonts w:ascii="Candara" w:hAnsi="Candara"/>
                <w:b/>
                <w:color w:val="FF0000"/>
              </w:rPr>
              <w:t>MUST</w:t>
            </w:r>
            <w:r>
              <w:rPr>
                <w:rFonts w:ascii="Candara" w:hAnsi="Candara"/>
              </w:rPr>
              <w:t xml:space="preserve"> review the PLAAFP and how the disability “</w:t>
            </w:r>
            <w:r w:rsidRPr="00AF7B60">
              <w:rPr>
                <w:rFonts w:ascii="Candara" w:hAnsi="Candara"/>
                <w:color w:val="FF0000"/>
              </w:rPr>
              <w:t>impacts</w:t>
            </w:r>
            <w:r>
              <w:rPr>
                <w:rFonts w:ascii="Candara" w:hAnsi="Candara"/>
              </w:rPr>
              <w:t xml:space="preserve">” the student.  </w:t>
            </w:r>
            <w:r w:rsidR="009531E5">
              <w:rPr>
                <w:rFonts w:ascii="Candara" w:hAnsi="Candara"/>
              </w:rPr>
              <w:t>This information</w:t>
            </w:r>
            <w:r>
              <w:rPr>
                <w:rFonts w:ascii="Candara" w:hAnsi="Candara"/>
              </w:rPr>
              <w:t xml:space="preserve"> is what should drive the IEP goals sel</w:t>
            </w:r>
            <w:r w:rsidR="009840BF">
              <w:rPr>
                <w:rFonts w:ascii="Candara" w:hAnsi="Candara"/>
              </w:rPr>
              <w:t>ected and proposed to the parent.</w:t>
            </w:r>
          </w:p>
        </w:tc>
        <w:tc>
          <w:tcPr>
            <w:tcW w:w="5099" w:type="dxa"/>
          </w:tcPr>
          <w:p w14:paraId="258373D6" w14:textId="77777777" w:rsidR="003555B8" w:rsidRDefault="003555B8" w:rsidP="00920CC6">
            <w:pPr>
              <w:rPr>
                <w:noProof/>
              </w:rPr>
            </w:pPr>
          </w:p>
          <w:p w14:paraId="746C0557" w14:textId="7405ADF5" w:rsidR="00920CC6" w:rsidRDefault="00920CC6" w:rsidP="00920CC6">
            <w:pPr>
              <w:rPr>
                <w:rFonts w:ascii="Candara" w:hAnsi="Candara"/>
              </w:rPr>
            </w:pPr>
          </w:p>
        </w:tc>
      </w:tr>
      <w:tr w:rsidR="002970F5" w14:paraId="7F45D8A7" w14:textId="77777777" w:rsidTr="00736DEA">
        <w:trPr>
          <w:trHeight w:val="1017"/>
        </w:trPr>
        <w:tc>
          <w:tcPr>
            <w:tcW w:w="2065" w:type="dxa"/>
            <w:vAlign w:val="center"/>
          </w:tcPr>
          <w:p w14:paraId="4512E30D" w14:textId="6E4EC2D8" w:rsidR="002970F5" w:rsidRDefault="002970F5" w:rsidP="00920CC6">
            <w:pPr>
              <w:jc w:val="center"/>
              <w:rPr>
                <w:rFonts w:ascii="Candara" w:hAnsi="Candara"/>
                <w:sz w:val="24"/>
                <w:szCs w:val="24"/>
              </w:rPr>
            </w:pPr>
            <w:r>
              <w:rPr>
                <w:rFonts w:ascii="Candara" w:hAnsi="Candara"/>
                <w:sz w:val="24"/>
                <w:szCs w:val="24"/>
              </w:rPr>
              <w:t>Random Moment Time Study</w:t>
            </w:r>
          </w:p>
        </w:tc>
        <w:tc>
          <w:tcPr>
            <w:tcW w:w="4140" w:type="dxa"/>
          </w:tcPr>
          <w:p w14:paraId="009D4105" w14:textId="3CF950EE" w:rsidR="002970F5" w:rsidRPr="00E11881" w:rsidRDefault="002970F5" w:rsidP="003555B8">
            <w:pPr>
              <w:pStyle w:val="ListParagraph"/>
              <w:numPr>
                <w:ilvl w:val="0"/>
                <w:numId w:val="22"/>
              </w:numPr>
              <w:rPr>
                <w:rFonts w:ascii="Candara" w:hAnsi="Candara"/>
                <w:color w:val="FF0000"/>
              </w:rPr>
            </w:pPr>
            <w:r w:rsidRPr="002970F5">
              <w:rPr>
                <w:rFonts w:ascii="Candara" w:hAnsi="Candara"/>
              </w:rPr>
              <w:t xml:space="preserve">Teacher and Para who provide services for students who are Medicaid eligible, will receive an email from </w:t>
            </w:r>
            <w:r>
              <w:rPr>
                <w:rFonts w:ascii="Candara" w:hAnsi="Candara"/>
                <w:color w:val="FF0000"/>
              </w:rPr>
              <w:t xml:space="preserve">Fairbanks Ltd. </w:t>
            </w:r>
            <w:r w:rsidRPr="002970F5">
              <w:rPr>
                <w:rFonts w:ascii="Candara" w:hAnsi="Candara"/>
              </w:rPr>
              <w:t>In reference to the Random Moment Time Study</w:t>
            </w:r>
          </w:p>
        </w:tc>
        <w:tc>
          <w:tcPr>
            <w:tcW w:w="5099" w:type="dxa"/>
          </w:tcPr>
          <w:p w14:paraId="2A864AA7" w14:textId="77777777" w:rsidR="002970F5" w:rsidRDefault="002970F5" w:rsidP="002970F5">
            <w:pPr>
              <w:rPr>
                <w:noProof/>
              </w:rPr>
            </w:pPr>
            <w:r>
              <w:rPr>
                <w:noProof/>
              </w:rPr>
              <w:t>DCs will be copied on the email sent from Karen Page so you can assist the paras in responding to the survey since they do not have computers assigned to them.</w:t>
            </w:r>
          </w:p>
          <w:p w14:paraId="2BD40162" w14:textId="658ADC51" w:rsidR="002970F5" w:rsidRDefault="002970F5" w:rsidP="002970F5">
            <w:pPr>
              <w:rPr>
                <w:noProof/>
              </w:rPr>
            </w:pPr>
            <w:r>
              <w:rPr>
                <w:noProof/>
              </w:rPr>
              <w:t>This is a requirement in order to fill Medicaid SHARS claims.</w:t>
            </w:r>
          </w:p>
        </w:tc>
      </w:tr>
      <w:tr w:rsidR="009840BF" w14:paraId="388F0D82" w14:textId="77777777" w:rsidTr="00736DEA">
        <w:trPr>
          <w:trHeight w:val="1017"/>
        </w:trPr>
        <w:tc>
          <w:tcPr>
            <w:tcW w:w="2065" w:type="dxa"/>
            <w:vAlign w:val="center"/>
          </w:tcPr>
          <w:p w14:paraId="216437D4" w14:textId="0801E129" w:rsidR="009840BF" w:rsidRDefault="009840BF" w:rsidP="009840BF">
            <w:pPr>
              <w:jc w:val="center"/>
              <w:rPr>
                <w:rFonts w:ascii="Candara" w:hAnsi="Candara"/>
                <w:sz w:val="24"/>
                <w:szCs w:val="24"/>
              </w:rPr>
            </w:pPr>
            <w:r>
              <w:rPr>
                <w:rFonts w:ascii="Candara" w:hAnsi="Candara"/>
                <w:sz w:val="24"/>
                <w:szCs w:val="24"/>
              </w:rPr>
              <w:t>Who are the required member of an ARD meeting?</w:t>
            </w:r>
          </w:p>
        </w:tc>
        <w:tc>
          <w:tcPr>
            <w:tcW w:w="4140" w:type="dxa"/>
          </w:tcPr>
          <w:p w14:paraId="02F9D26A" w14:textId="77777777" w:rsidR="009840BF" w:rsidRPr="009840BF" w:rsidRDefault="009840BF" w:rsidP="003555B8">
            <w:pPr>
              <w:pStyle w:val="ListParagraph"/>
              <w:numPr>
                <w:ilvl w:val="0"/>
                <w:numId w:val="22"/>
              </w:numPr>
              <w:rPr>
                <w:rFonts w:ascii="Candara" w:hAnsi="Candara"/>
              </w:rPr>
            </w:pPr>
            <w:r w:rsidRPr="009840BF">
              <w:rPr>
                <w:rFonts w:ascii="Candara" w:hAnsi="Candara"/>
              </w:rPr>
              <w:t>1. Administrator</w:t>
            </w:r>
          </w:p>
          <w:p w14:paraId="2B710C8C" w14:textId="77777777" w:rsidR="009840BF" w:rsidRPr="009840BF" w:rsidRDefault="009840BF" w:rsidP="003555B8">
            <w:pPr>
              <w:pStyle w:val="ListParagraph"/>
              <w:numPr>
                <w:ilvl w:val="0"/>
                <w:numId w:val="22"/>
              </w:numPr>
              <w:rPr>
                <w:rFonts w:ascii="Candara" w:hAnsi="Candara"/>
              </w:rPr>
            </w:pPr>
            <w:r w:rsidRPr="009840BF">
              <w:rPr>
                <w:rFonts w:ascii="Candara" w:hAnsi="Candara"/>
              </w:rPr>
              <w:t>2. General Education Teacher</w:t>
            </w:r>
          </w:p>
          <w:p w14:paraId="7F8769EE" w14:textId="77777777" w:rsidR="009840BF" w:rsidRPr="009840BF" w:rsidRDefault="009840BF" w:rsidP="003555B8">
            <w:pPr>
              <w:pStyle w:val="ListParagraph"/>
              <w:numPr>
                <w:ilvl w:val="0"/>
                <w:numId w:val="22"/>
              </w:numPr>
              <w:rPr>
                <w:rFonts w:ascii="Candara" w:hAnsi="Candara"/>
              </w:rPr>
            </w:pPr>
            <w:r w:rsidRPr="009840BF">
              <w:rPr>
                <w:rFonts w:ascii="Candara" w:hAnsi="Candara"/>
              </w:rPr>
              <w:t>3. Special Education Teacher</w:t>
            </w:r>
          </w:p>
          <w:p w14:paraId="65A418E7" w14:textId="77777777" w:rsidR="009840BF" w:rsidRPr="009840BF" w:rsidRDefault="009840BF" w:rsidP="003555B8">
            <w:pPr>
              <w:pStyle w:val="ListParagraph"/>
              <w:numPr>
                <w:ilvl w:val="0"/>
                <w:numId w:val="22"/>
              </w:numPr>
              <w:rPr>
                <w:rFonts w:ascii="Candara" w:hAnsi="Candara"/>
              </w:rPr>
            </w:pPr>
            <w:r w:rsidRPr="009840BF">
              <w:rPr>
                <w:rFonts w:ascii="Candara" w:hAnsi="Candara"/>
              </w:rPr>
              <w:t>4. Assessment Staff Member</w:t>
            </w:r>
          </w:p>
          <w:p w14:paraId="1CBE912A" w14:textId="2217A06C" w:rsidR="009840BF" w:rsidRPr="009840BF" w:rsidRDefault="009840BF" w:rsidP="003555B8">
            <w:pPr>
              <w:pStyle w:val="ListParagraph"/>
              <w:numPr>
                <w:ilvl w:val="0"/>
                <w:numId w:val="22"/>
              </w:numPr>
              <w:rPr>
                <w:rFonts w:ascii="Candara" w:hAnsi="Candara"/>
              </w:rPr>
            </w:pPr>
            <w:r w:rsidRPr="009840BF">
              <w:rPr>
                <w:rFonts w:ascii="Candara" w:hAnsi="Candara"/>
              </w:rPr>
              <w:t>5. Parent</w:t>
            </w:r>
          </w:p>
        </w:tc>
        <w:tc>
          <w:tcPr>
            <w:tcW w:w="5099" w:type="dxa"/>
          </w:tcPr>
          <w:p w14:paraId="55D3C73B" w14:textId="7AA433F8" w:rsidR="009840BF" w:rsidRDefault="00071C30" w:rsidP="00920CC6">
            <w:pPr>
              <w:rPr>
                <w:noProof/>
              </w:rPr>
            </w:pPr>
            <w:r>
              <w:rPr>
                <w:noProof/>
              </w:rPr>
              <w:t xml:space="preserve">                            </w:t>
            </w:r>
            <w:r>
              <w:rPr>
                <w:noProof/>
              </w:rPr>
              <w:drawing>
                <wp:inline distT="0" distB="0" distL="0" distR="0" wp14:anchorId="51E88957" wp14:editId="4640C2F2">
                  <wp:extent cx="723167" cy="8953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4670" cy="909591"/>
                          </a:xfrm>
                          <a:prstGeom prst="rect">
                            <a:avLst/>
                          </a:prstGeom>
                        </pic:spPr>
                      </pic:pic>
                    </a:graphicData>
                  </a:graphic>
                </wp:inline>
              </w:drawing>
            </w:r>
          </w:p>
        </w:tc>
      </w:tr>
      <w:tr w:rsidR="006967AA" w14:paraId="37D9506C" w14:textId="77777777" w:rsidTr="00736DEA">
        <w:trPr>
          <w:trHeight w:val="1017"/>
        </w:trPr>
        <w:tc>
          <w:tcPr>
            <w:tcW w:w="2065" w:type="dxa"/>
            <w:vAlign w:val="center"/>
          </w:tcPr>
          <w:p w14:paraId="720F9B76" w14:textId="158EBFAD" w:rsidR="006967AA" w:rsidRDefault="006967AA" w:rsidP="00920CC6">
            <w:pPr>
              <w:jc w:val="center"/>
              <w:rPr>
                <w:rFonts w:ascii="Candara" w:hAnsi="Candara"/>
                <w:sz w:val="24"/>
                <w:szCs w:val="24"/>
              </w:rPr>
            </w:pPr>
            <w:r>
              <w:rPr>
                <w:rFonts w:ascii="Candara" w:hAnsi="Candara"/>
                <w:sz w:val="24"/>
                <w:szCs w:val="24"/>
              </w:rPr>
              <w:t>Special Education Services</w:t>
            </w:r>
          </w:p>
        </w:tc>
        <w:tc>
          <w:tcPr>
            <w:tcW w:w="4140" w:type="dxa"/>
          </w:tcPr>
          <w:p w14:paraId="42EA6B3D" w14:textId="72FEBBEF" w:rsidR="006967AA" w:rsidRPr="009531E5" w:rsidRDefault="009840BF" w:rsidP="006967AA">
            <w:pPr>
              <w:pStyle w:val="ListParagraph"/>
              <w:numPr>
                <w:ilvl w:val="0"/>
                <w:numId w:val="22"/>
              </w:numPr>
              <w:rPr>
                <w:rFonts w:ascii="Candara" w:hAnsi="Candara"/>
              </w:rPr>
            </w:pPr>
            <w:r w:rsidRPr="009531E5">
              <w:rPr>
                <w:rFonts w:ascii="Candara" w:hAnsi="Candara"/>
              </w:rPr>
              <w:t>How do you determine if a student receiv</w:t>
            </w:r>
            <w:r w:rsidR="00071C30" w:rsidRPr="009531E5">
              <w:rPr>
                <w:rFonts w:ascii="Candara" w:hAnsi="Candara"/>
              </w:rPr>
              <w:t>es</w:t>
            </w:r>
            <w:r w:rsidRPr="009531E5">
              <w:rPr>
                <w:rFonts w:ascii="Candara" w:hAnsi="Candara"/>
              </w:rPr>
              <w:t xml:space="preserve"> instructional support in one of the </w:t>
            </w:r>
            <w:r w:rsidR="009531E5" w:rsidRPr="009531E5">
              <w:rPr>
                <w:rFonts w:ascii="Candara" w:hAnsi="Candara"/>
              </w:rPr>
              <w:t>four</w:t>
            </w:r>
            <w:r w:rsidRPr="009531E5">
              <w:rPr>
                <w:rFonts w:ascii="Candara" w:hAnsi="Candara"/>
              </w:rPr>
              <w:t xml:space="preserve"> content areas?</w:t>
            </w:r>
          </w:p>
          <w:p w14:paraId="5BCBFE4B" w14:textId="6D01AF43" w:rsidR="006967AA" w:rsidRPr="006967AA" w:rsidRDefault="006967AA" w:rsidP="009840BF">
            <w:pPr>
              <w:pStyle w:val="ListParagraph"/>
              <w:ind w:left="405"/>
              <w:rPr>
                <w:rFonts w:ascii="Candara" w:hAnsi="Candara"/>
                <w:color w:val="FF0000"/>
              </w:rPr>
            </w:pPr>
            <w:r w:rsidRPr="009531E5">
              <w:rPr>
                <w:rFonts w:ascii="Candara" w:hAnsi="Candara"/>
              </w:rPr>
              <w:t>-</w:t>
            </w:r>
            <w:r w:rsidR="009840BF" w:rsidRPr="009531E5">
              <w:rPr>
                <w:rFonts w:ascii="Candara" w:hAnsi="Candara"/>
              </w:rPr>
              <w:t>Accommodations being appropriate from one grade level to the next - discussion</w:t>
            </w:r>
          </w:p>
        </w:tc>
        <w:tc>
          <w:tcPr>
            <w:tcW w:w="5099" w:type="dxa"/>
          </w:tcPr>
          <w:p w14:paraId="3BE769F9" w14:textId="77777777" w:rsidR="006967AA" w:rsidRDefault="006967AA" w:rsidP="00920CC6">
            <w:pPr>
              <w:rPr>
                <w:noProof/>
              </w:rPr>
            </w:pPr>
          </w:p>
        </w:tc>
      </w:tr>
      <w:tr w:rsidR="00AF7B60" w14:paraId="314AB0FB" w14:textId="77777777" w:rsidTr="00736DEA">
        <w:trPr>
          <w:trHeight w:val="1017"/>
        </w:trPr>
        <w:tc>
          <w:tcPr>
            <w:tcW w:w="2065" w:type="dxa"/>
            <w:vAlign w:val="center"/>
          </w:tcPr>
          <w:p w14:paraId="0FCBEA63" w14:textId="53926336" w:rsidR="00AF7B60" w:rsidRDefault="00AF7B60" w:rsidP="00920CC6">
            <w:pPr>
              <w:jc w:val="center"/>
              <w:rPr>
                <w:rFonts w:ascii="Candara" w:hAnsi="Candara"/>
                <w:sz w:val="24"/>
                <w:szCs w:val="24"/>
              </w:rPr>
            </w:pPr>
            <w:r>
              <w:rPr>
                <w:rFonts w:ascii="Candara" w:hAnsi="Candara"/>
                <w:sz w:val="24"/>
                <w:szCs w:val="24"/>
              </w:rPr>
              <w:t>Invitation to ARD</w:t>
            </w:r>
          </w:p>
        </w:tc>
        <w:tc>
          <w:tcPr>
            <w:tcW w:w="4140" w:type="dxa"/>
          </w:tcPr>
          <w:p w14:paraId="29D94579" w14:textId="75AAFDD0" w:rsidR="00AF7B60" w:rsidRPr="00AF7B60" w:rsidRDefault="00AF7B60" w:rsidP="00AF7B60">
            <w:pPr>
              <w:pStyle w:val="ListParagraph"/>
              <w:numPr>
                <w:ilvl w:val="0"/>
                <w:numId w:val="22"/>
              </w:numPr>
              <w:rPr>
                <w:rFonts w:ascii="Candara" w:hAnsi="Candara"/>
              </w:rPr>
            </w:pPr>
            <w:r w:rsidRPr="00E11881">
              <w:rPr>
                <w:noProof/>
              </w:rPr>
              <mc:AlternateContent>
                <mc:Choice Requires="wps">
                  <w:drawing>
                    <wp:anchor distT="0" distB="0" distL="114300" distR="114300" simplePos="0" relativeHeight="251661312" behindDoc="0" locked="0" layoutInCell="1" allowOverlap="1" wp14:anchorId="7CEE3C52" wp14:editId="0383F36F">
                      <wp:simplePos x="0" y="0"/>
                      <wp:positionH relativeFrom="column">
                        <wp:posOffset>2356485</wp:posOffset>
                      </wp:positionH>
                      <wp:positionV relativeFrom="paragraph">
                        <wp:posOffset>186691</wp:posOffset>
                      </wp:positionV>
                      <wp:extent cx="314325" cy="123825"/>
                      <wp:effectExtent l="0" t="76200" r="0" b="85725"/>
                      <wp:wrapNone/>
                      <wp:docPr id="4" name="Right Arrow 4"/>
                      <wp:cNvGraphicFramePr/>
                      <a:graphic xmlns:a="http://schemas.openxmlformats.org/drawingml/2006/main">
                        <a:graphicData uri="http://schemas.microsoft.com/office/word/2010/wordprocessingShape">
                          <wps:wsp>
                            <wps:cNvSpPr/>
                            <wps:spPr>
                              <a:xfrm rot="19107634">
                                <a:off x="0" y="0"/>
                                <a:ext cx="3143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6359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85.55pt;margin-top:14.7pt;width:24.75pt;height:9.75pt;rotation:-2722328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" adj="17345" fillcolor="#4f81bd [3204]" strokecolor="#243f60 [1604]" strokeweight="2pt"/>
                  </w:pict>
                </mc:Fallback>
              </mc:AlternateContent>
            </w:r>
            <w:r w:rsidRPr="00AF7B60">
              <w:rPr>
                <w:rFonts w:ascii="Candara" w:hAnsi="Candara"/>
              </w:rPr>
              <w:t>Invitation to ARD – Phone number is the parents number not the school number</w:t>
            </w:r>
          </w:p>
          <w:p w14:paraId="4BDDCF4D" w14:textId="6B26DA9F" w:rsidR="00AF7B60" w:rsidRPr="00AF7B60" w:rsidRDefault="00AF7B60" w:rsidP="00AF7B60">
            <w:pPr>
              <w:pStyle w:val="ListParagraph"/>
              <w:numPr>
                <w:ilvl w:val="0"/>
                <w:numId w:val="22"/>
              </w:numPr>
              <w:rPr>
                <w:rFonts w:ascii="Candara" w:hAnsi="Candara"/>
              </w:rPr>
            </w:pPr>
            <w:r w:rsidRPr="00AF7B60">
              <w:rPr>
                <w:rFonts w:ascii="Candara" w:hAnsi="Candara"/>
              </w:rPr>
              <w:t>Teachers are not always archiving the Invitation to ARD – please remind them</w:t>
            </w:r>
            <w:r w:rsidR="002D5BB3">
              <w:rPr>
                <w:rFonts w:ascii="Candara" w:hAnsi="Candara"/>
              </w:rPr>
              <w:t>; this needs to be done when the Invitation is created</w:t>
            </w:r>
          </w:p>
          <w:p w14:paraId="31F54118" w14:textId="777A660C" w:rsidR="00AF7B60" w:rsidRPr="009531E5" w:rsidRDefault="00AF7B60" w:rsidP="00AF7B60">
            <w:pPr>
              <w:pStyle w:val="ListParagraph"/>
              <w:numPr>
                <w:ilvl w:val="0"/>
                <w:numId w:val="22"/>
              </w:numPr>
              <w:rPr>
                <w:rFonts w:ascii="Candara" w:hAnsi="Candara"/>
              </w:rPr>
            </w:pPr>
            <w:r w:rsidRPr="009531E5">
              <w:rPr>
                <w:rFonts w:ascii="Candara" w:hAnsi="Candara"/>
              </w:rPr>
              <w:t>Invitation to ARD – Case Managers are responsible for creating and sending out all Invitation to ARD notices EXCEPT for initial assessment ARDs.</w:t>
            </w:r>
          </w:p>
          <w:p w14:paraId="1CEB7F88" w14:textId="04F21F55" w:rsidR="00AF7B60" w:rsidRPr="005B6E74" w:rsidRDefault="000B3F60" w:rsidP="0058564F">
            <w:pPr>
              <w:pStyle w:val="ListParagraph"/>
              <w:numPr>
                <w:ilvl w:val="0"/>
                <w:numId w:val="22"/>
              </w:numPr>
              <w:rPr>
                <w:rFonts w:ascii="Candara" w:hAnsi="Candara"/>
                <w:color w:val="FF0000"/>
              </w:rPr>
            </w:pPr>
            <w:r w:rsidRPr="009531E5">
              <w:rPr>
                <w:rFonts w:ascii="Candara" w:hAnsi="Candara"/>
              </w:rPr>
              <w:t>All teachers are expected to use Outlook calendar for inviting staff to ARD meetings.  This was an expectation last year and some teachers are not following through with this directive.</w:t>
            </w:r>
          </w:p>
        </w:tc>
        <w:tc>
          <w:tcPr>
            <w:tcW w:w="5099" w:type="dxa"/>
          </w:tcPr>
          <w:p w14:paraId="1188344A" w14:textId="095C8D7D" w:rsidR="00AF7B60" w:rsidRPr="000C0E70" w:rsidRDefault="00AF7B60" w:rsidP="00920CC6">
            <w:pPr>
              <w:rPr>
                <w:rFonts w:ascii="Candara" w:hAnsi="Candara"/>
              </w:rPr>
            </w:pPr>
            <w:r>
              <w:rPr>
                <w:noProof/>
              </w:rPr>
              <w:drawing>
                <wp:inline distT="0" distB="0" distL="0" distR="0" wp14:anchorId="3EACA7A9" wp14:editId="00A8E187">
                  <wp:extent cx="3241040" cy="6564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55665" cy="679654"/>
                          </a:xfrm>
                          <a:prstGeom prst="rect">
                            <a:avLst/>
                          </a:prstGeom>
                        </pic:spPr>
                      </pic:pic>
                    </a:graphicData>
                  </a:graphic>
                </wp:inline>
              </w:drawing>
            </w:r>
          </w:p>
        </w:tc>
      </w:tr>
      <w:tr w:rsidR="00A240CE" w14:paraId="5BBDD0A5" w14:textId="77777777" w:rsidTr="00736DEA">
        <w:trPr>
          <w:trHeight w:val="1017"/>
        </w:trPr>
        <w:tc>
          <w:tcPr>
            <w:tcW w:w="2065" w:type="dxa"/>
            <w:vAlign w:val="center"/>
          </w:tcPr>
          <w:p w14:paraId="1B2B2CB6" w14:textId="58C0828B" w:rsidR="00A240CE" w:rsidRDefault="00A240CE" w:rsidP="00920CC6">
            <w:pPr>
              <w:jc w:val="center"/>
              <w:rPr>
                <w:rFonts w:ascii="Candara" w:hAnsi="Candara"/>
                <w:sz w:val="24"/>
                <w:szCs w:val="24"/>
              </w:rPr>
            </w:pPr>
            <w:r>
              <w:rPr>
                <w:rFonts w:ascii="Candara" w:hAnsi="Candara"/>
                <w:sz w:val="24"/>
                <w:szCs w:val="24"/>
              </w:rPr>
              <w:lastRenderedPageBreak/>
              <w:t>9wk student failure</w:t>
            </w:r>
          </w:p>
        </w:tc>
        <w:tc>
          <w:tcPr>
            <w:tcW w:w="4140" w:type="dxa"/>
          </w:tcPr>
          <w:p w14:paraId="625EFE49" w14:textId="311CC434" w:rsidR="00A240CE" w:rsidRPr="00AF7B60" w:rsidRDefault="00A240CE" w:rsidP="00AF7B60">
            <w:pPr>
              <w:pStyle w:val="ListParagraph"/>
              <w:numPr>
                <w:ilvl w:val="0"/>
                <w:numId w:val="20"/>
              </w:numPr>
              <w:rPr>
                <w:rFonts w:ascii="Candara" w:hAnsi="Candara"/>
              </w:rPr>
            </w:pPr>
            <w:r>
              <w:rPr>
                <w:rFonts w:ascii="Candara" w:hAnsi="Candara"/>
              </w:rPr>
              <w:t>Documentation Form (primarily Secondary)</w:t>
            </w:r>
            <w:bookmarkStart w:id="0" w:name="_GoBack"/>
            <w:bookmarkEnd w:id="0"/>
          </w:p>
        </w:tc>
        <w:tc>
          <w:tcPr>
            <w:tcW w:w="5099" w:type="dxa"/>
          </w:tcPr>
          <w:p w14:paraId="714E1663" w14:textId="77777777" w:rsidR="00A240CE" w:rsidRDefault="00A240CE" w:rsidP="00920CC6">
            <w:pPr>
              <w:rPr>
                <w:rFonts w:ascii="Candara" w:hAnsi="Candara"/>
              </w:rPr>
            </w:pPr>
          </w:p>
        </w:tc>
      </w:tr>
      <w:tr w:rsidR="00AF7B60" w14:paraId="2C5668CB" w14:textId="77777777" w:rsidTr="00736DEA">
        <w:trPr>
          <w:trHeight w:val="1017"/>
        </w:trPr>
        <w:tc>
          <w:tcPr>
            <w:tcW w:w="2065" w:type="dxa"/>
            <w:vAlign w:val="center"/>
          </w:tcPr>
          <w:p w14:paraId="03B18732" w14:textId="33991B38" w:rsidR="00AF7B60" w:rsidRDefault="00AF7B60" w:rsidP="00920CC6">
            <w:pPr>
              <w:jc w:val="center"/>
              <w:rPr>
                <w:rFonts w:ascii="Candara" w:hAnsi="Candara"/>
                <w:sz w:val="24"/>
                <w:szCs w:val="24"/>
              </w:rPr>
            </w:pPr>
            <w:r>
              <w:rPr>
                <w:rFonts w:ascii="Candara" w:hAnsi="Candara"/>
                <w:sz w:val="24"/>
                <w:szCs w:val="24"/>
              </w:rPr>
              <w:t>Paraprofessionals</w:t>
            </w:r>
          </w:p>
        </w:tc>
        <w:tc>
          <w:tcPr>
            <w:tcW w:w="4140" w:type="dxa"/>
          </w:tcPr>
          <w:p w14:paraId="58232158" w14:textId="1548176E" w:rsidR="00AF7B60" w:rsidRPr="00AF7B60" w:rsidRDefault="00AF7B60" w:rsidP="00AF7B60">
            <w:pPr>
              <w:pStyle w:val="ListParagraph"/>
              <w:numPr>
                <w:ilvl w:val="0"/>
                <w:numId w:val="20"/>
              </w:numPr>
              <w:rPr>
                <w:rFonts w:ascii="Candara" w:hAnsi="Candara"/>
              </w:rPr>
            </w:pPr>
            <w:r w:rsidRPr="00AF7B60">
              <w:rPr>
                <w:rFonts w:ascii="Candara" w:hAnsi="Candara"/>
              </w:rPr>
              <w:t xml:space="preserve">Elementary Para ½ day </w:t>
            </w:r>
            <w:r w:rsidR="009531E5" w:rsidRPr="00AF7B60">
              <w:rPr>
                <w:rFonts w:ascii="Candara" w:hAnsi="Candara"/>
              </w:rPr>
              <w:t>In-service</w:t>
            </w:r>
            <w:r w:rsidRPr="00AF7B60">
              <w:rPr>
                <w:rFonts w:ascii="Candara" w:hAnsi="Candara"/>
              </w:rPr>
              <w:t xml:space="preserve"> cancelled due to bad weather day; it </w:t>
            </w:r>
            <w:r>
              <w:rPr>
                <w:rFonts w:ascii="Candara" w:hAnsi="Candara"/>
              </w:rPr>
              <w:t>has been</w:t>
            </w:r>
            <w:r w:rsidRPr="00AF7B60">
              <w:rPr>
                <w:rFonts w:ascii="Candara" w:hAnsi="Candara"/>
              </w:rPr>
              <w:t xml:space="preserve"> rescheduled for </w:t>
            </w:r>
            <w:r>
              <w:rPr>
                <w:rFonts w:ascii="Candara" w:hAnsi="Candara"/>
              </w:rPr>
              <w:t xml:space="preserve">      </w:t>
            </w:r>
            <w:r w:rsidRPr="00AF7B60">
              <w:rPr>
                <w:rFonts w:ascii="Candara" w:hAnsi="Candara"/>
              </w:rPr>
              <w:t>November 6</w:t>
            </w:r>
            <w:r w:rsidRPr="00AF7B60">
              <w:rPr>
                <w:rFonts w:ascii="Candara" w:hAnsi="Candara"/>
                <w:vertAlign w:val="superscript"/>
              </w:rPr>
              <w:t>th</w:t>
            </w:r>
            <w:r w:rsidRPr="00AF7B60">
              <w:rPr>
                <w:rFonts w:ascii="Candara" w:hAnsi="Candara"/>
              </w:rPr>
              <w:t>.</w:t>
            </w:r>
          </w:p>
        </w:tc>
        <w:tc>
          <w:tcPr>
            <w:tcW w:w="5099" w:type="dxa"/>
          </w:tcPr>
          <w:p w14:paraId="33FA7B76" w14:textId="7BAB5B17" w:rsidR="00AF7B60" w:rsidRPr="000C0E70" w:rsidRDefault="00AF7B60" w:rsidP="00920CC6">
            <w:pPr>
              <w:rPr>
                <w:rFonts w:ascii="Candara" w:hAnsi="Candara"/>
              </w:rPr>
            </w:pPr>
            <w:r>
              <w:rPr>
                <w:rFonts w:ascii="Candara" w:hAnsi="Candara"/>
              </w:rPr>
              <w:t xml:space="preserve"> </w:t>
            </w:r>
          </w:p>
        </w:tc>
      </w:tr>
      <w:tr w:rsidR="00AF7B60" w14:paraId="06501368" w14:textId="77777777" w:rsidTr="00736DEA">
        <w:trPr>
          <w:trHeight w:val="1017"/>
        </w:trPr>
        <w:tc>
          <w:tcPr>
            <w:tcW w:w="2065" w:type="dxa"/>
            <w:vAlign w:val="center"/>
          </w:tcPr>
          <w:p w14:paraId="05792CEC" w14:textId="4EE7E894" w:rsidR="00AF7B60" w:rsidRDefault="00AF7B60" w:rsidP="00920CC6">
            <w:pPr>
              <w:jc w:val="center"/>
              <w:rPr>
                <w:rFonts w:ascii="Candara" w:hAnsi="Candara"/>
                <w:sz w:val="24"/>
                <w:szCs w:val="24"/>
              </w:rPr>
            </w:pPr>
            <w:r>
              <w:rPr>
                <w:rFonts w:ascii="Candara" w:hAnsi="Candara"/>
                <w:sz w:val="24"/>
                <w:szCs w:val="24"/>
              </w:rPr>
              <w:t>Child Outcome Summary Form</w:t>
            </w:r>
          </w:p>
        </w:tc>
        <w:tc>
          <w:tcPr>
            <w:tcW w:w="4140" w:type="dxa"/>
          </w:tcPr>
          <w:p w14:paraId="6C1C80CA" w14:textId="77777777" w:rsidR="00AF7B60" w:rsidRDefault="00AF7B60" w:rsidP="00920CC6">
            <w:pPr>
              <w:pStyle w:val="ListParagraph"/>
              <w:numPr>
                <w:ilvl w:val="0"/>
                <w:numId w:val="9"/>
              </w:numPr>
              <w:rPr>
                <w:rFonts w:ascii="Candara" w:hAnsi="Candara"/>
              </w:rPr>
            </w:pPr>
            <w:r>
              <w:rPr>
                <w:rFonts w:ascii="Candara" w:hAnsi="Candara"/>
              </w:rPr>
              <w:t>Students ages 3-6yrs old</w:t>
            </w:r>
          </w:p>
          <w:p w14:paraId="1C85B21B" w14:textId="77777777" w:rsidR="00AF7B60" w:rsidRDefault="00AF7B60" w:rsidP="00920CC6">
            <w:pPr>
              <w:pStyle w:val="ListParagraph"/>
              <w:numPr>
                <w:ilvl w:val="0"/>
                <w:numId w:val="9"/>
              </w:numPr>
              <w:rPr>
                <w:rFonts w:ascii="Candara" w:hAnsi="Candara"/>
              </w:rPr>
            </w:pPr>
            <w:r>
              <w:rPr>
                <w:rFonts w:ascii="Candara" w:hAnsi="Candara"/>
              </w:rPr>
              <w:t>Complete in eSped</w:t>
            </w:r>
          </w:p>
          <w:p w14:paraId="500E7EDD" w14:textId="77777777" w:rsidR="00AF7B60" w:rsidRDefault="00AF7B60" w:rsidP="00920CC6">
            <w:pPr>
              <w:pStyle w:val="ListParagraph"/>
              <w:numPr>
                <w:ilvl w:val="0"/>
                <w:numId w:val="9"/>
              </w:numPr>
              <w:rPr>
                <w:rFonts w:ascii="Candara" w:hAnsi="Candara"/>
              </w:rPr>
            </w:pPr>
            <w:r>
              <w:rPr>
                <w:rFonts w:ascii="Candara" w:hAnsi="Candara"/>
              </w:rPr>
              <w:t xml:space="preserve">Handouts: </w:t>
            </w:r>
          </w:p>
          <w:p w14:paraId="5725C1F2" w14:textId="28CDC509" w:rsidR="00AF7B60" w:rsidRDefault="009840BF" w:rsidP="007513F8">
            <w:pPr>
              <w:pStyle w:val="ListParagraph"/>
              <w:numPr>
                <w:ilvl w:val="0"/>
                <w:numId w:val="21"/>
              </w:numPr>
              <w:rPr>
                <w:rFonts w:ascii="Candara" w:hAnsi="Candara"/>
              </w:rPr>
            </w:pPr>
            <w:r>
              <w:rPr>
                <w:rFonts w:ascii="Candara" w:hAnsi="Candara"/>
              </w:rPr>
              <w:t>G</w:t>
            </w:r>
            <w:r w:rsidR="00AF7B60">
              <w:rPr>
                <w:rFonts w:ascii="Candara" w:hAnsi="Candara"/>
              </w:rPr>
              <w:t>eneral instructions</w:t>
            </w:r>
          </w:p>
          <w:p w14:paraId="5E8E3CB3" w14:textId="77777777" w:rsidR="00AF7B60" w:rsidRDefault="00AF7B60" w:rsidP="007513F8">
            <w:pPr>
              <w:pStyle w:val="ListParagraph"/>
              <w:numPr>
                <w:ilvl w:val="0"/>
                <w:numId w:val="21"/>
              </w:numPr>
              <w:rPr>
                <w:rFonts w:ascii="Candara" w:hAnsi="Candara"/>
              </w:rPr>
            </w:pPr>
            <w:r>
              <w:rPr>
                <w:rFonts w:ascii="Candara" w:hAnsi="Candara"/>
              </w:rPr>
              <w:t>Entry/Exit</w:t>
            </w:r>
          </w:p>
          <w:p w14:paraId="11BB8C6D" w14:textId="77777777" w:rsidR="00AF7B60" w:rsidRDefault="00AF7B60" w:rsidP="007513F8">
            <w:pPr>
              <w:pStyle w:val="ListParagraph"/>
              <w:numPr>
                <w:ilvl w:val="0"/>
                <w:numId w:val="21"/>
              </w:numPr>
              <w:rPr>
                <w:rFonts w:ascii="Candara" w:hAnsi="Candara"/>
              </w:rPr>
            </w:pPr>
            <w:r>
              <w:rPr>
                <w:rFonts w:ascii="Candara" w:hAnsi="Candara"/>
              </w:rPr>
              <w:t>Frequently asked questions</w:t>
            </w:r>
          </w:p>
          <w:p w14:paraId="09E48848" w14:textId="1F199830" w:rsidR="00AF7B60" w:rsidRPr="009840BF" w:rsidRDefault="00AF7B60" w:rsidP="009840BF">
            <w:pPr>
              <w:pStyle w:val="ListParagraph"/>
              <w:numPr>
                <w:ilvl w:val="0"/>
                <w:numId w:val="21"/>
              </w:numPr>
              <w:rPr>
                <w:rFonts w:ascii="Candara" w:hAnsi="Candara"/>
              </w:rPr>
            </w:pPr>
            <w:r w:rsidRPr="009840BF">
              <w:rPr>
                <w:rFonts w:ascii="Candara" w:hAnsi="Candara"/>
              </w:rPr>
              <w:t xml:space="preserve">Decision Making Tree </w:t>
            </w:r>
          </w:p>
        </w:tc>
        <w:tc>
          <w:tcPr>
            <w:tcW w:w="5099" w:type="dxa"/>
          </w:tcPr>
          <w:p w14:paraId="7708B1B5" w14:textId="0273636A" w:rsidR="00AF7B60" w:rsidRPr="009531E5" w:rsidRDefault="009531E5" w:rsidP="00920CC6">
            <w:pPr>
              <w:rPr>
                <w:rFonts w:ascii="Candara" w:hAnsi="Candara"/>
              </w:rPr>
            </w:pPr>
            <w:r w:rsidRPr="009531E5">
              <w:rPr>
                <w:rFonts w:ascii="Candara" w:hAnsi="Candara"/>
              </w:rPr>
              <w:t>These forms will be posted on Weebly.</w:t>
            </w:r>
          </w:p>
        </w:tc>
      </w:tr>
      <w:tr w:rsidR="00AF7B60" w14:paraId="10583ECD" w14:textId="77777777" w:rsidTr="00736DEA">
        <w:trPr>
          <w:trHeight w:val="1063"/>
        </w:trPr>
        <w:tc>
          <w:tcPr>
            <w:tcW w:w="2065" w:type="dxa"/>
            <w:vAlign w:val="center"/>
          </w:tcPr>
          <w:p w14:paraId="48406EF1" w14:textId="24BEE140" w:rsidR="00AF7B60" w:rsidRDefault="00AF7B60" w:rsidP="00920CC6">
            <w:pPr>
              <w:jc w:val="center"/>
              <w:rPr>
                <w:rFonts w:ascii="Candara" w:hAnsi="Candara"/>
                <w:sz w:val="24"/>
                <w:szCs w:val="24"/>
              </w:rPr>
            </w:pPr>
            <w:r>
              <w:rPr>
                <w:rFonts w:ascii="Candara" w:hAnsi="Candara"/>
                <w:sz w:val="24"/>
                <w:szCs w:val="24"/>
              </w:rPr>
              <w:t>Training Dates</w:t>
            </w:r>
          </w:p>
        </w:tc>
        <w:tc>
          <w:tcPr>
            <w:tcW w:w="4140" w:type="dxa"/>
          </w:tcPr>
          <w:p w14:paraId="70EED212" w14:textId="250B84E7" w:rsidR="00DD72C1" w:rsidRDefault="00AF7B60" w:rsidP="00DD72C1">
            <w:pPr>
              <w:pStyle w:val="ListParagraph"/>
              <w:numPr>
                <w:ilvl w:val="0"/>
                <w:numId w:val="20"/>
              </w:numPr>
              <w:rPr>
                <w:rFonts w:ascii="Candara" w:hAnsi="Candara"/>
              </w:rPr>
            </w:pPr>
            <w:r w:rsidRPr="00DD72C1">
              <w:rPr>
                <w:rFonts w:ascii="Candara" w:hAnsi="Candara"/>
              </w:rPr>
              <w:t xml:space="preserve">GCASE Law Conference:  </w:t>
            </w:r>
            <w:r w:rsidR="00DD72C1">
              <w:rPr>
                <w:rFonts w:ascii="Candara" w:hAnsi="Candara"/>
              </w:rPr>
              <w:t>Galleria</w:t>
            </w:r>
          </w:p>
          <w:p w14:paraId="15FEAC47" w14:textId="77777777" w:rsidR="00AF7B60" w:rsidRDefault="00DD72C1" w:rsidP="00DD72C1">
            <w:pPr>
              <w:pStyle w:val="ListParagraph"/>
              <w:ind w:left="288"/>
              <w:rPr>
                <w:rFonts w:ascii="Candara" w:hAnsi="Candara"/>
              </w:rPr>
            </w:pPr>
            <w:r>
              <w:rPr>
                <w:rFonts w:ascii="Candara" w:hAnsi="Candara"/>
              </w:rPr>
              <w:t xml:space="preserve">                    </w:t>
            </w:r>
            <w:r w:rsidR="00AF7B60" w:rsidRPr="00DD72C1">
              <w:rPr>
                <w:rFonts w:ascii="Candara" w:hAnsi="Candara"/>
              </w:rPr>
              <w:t xml:space="preserve">December 13, 2019 </w:t>
            </w:r>
          </w:p>
          <w:p w14:paraId="0E3C4A3D" w14:textId="638B623C" w:rsidR="00DD72C1" w:rsidRPr="009531E5" w:rsidRDefault="00DD72C1" w:rsidP="00DD72C1">
            <w:pPr>
              <w:pStyle w:val="ListParagraph"/>
              <w:numPr>
                <w:ilvl w:val="0"/>
                <w:numId w:val="20"/>
              </w:numPr>
              <w:rPr>
                <w:rFonts w:ascii="Candara" w:hAnsi="Candara"/>
              </w:rPr>
            </w:pPr>
            <w:r w:rsidRPr="009531E5">
              <w:rPr>
                <w:rFonts w:ascii="Candara" w:hAnsi="Candara"/>
              </w:rPr>
              <w:t xml:space="preserve">Pam will pay for 1 </w:t>
            </w:r>
            <w:r w:rsidR="009531E5" w:rsidRPr="009531E5">
              <w:rPr>
                <w:rFonts w:ascii="Candara" w:hAnsi="Candara"/>
              </w:rPr>
              <w:t>staff member</w:t>
            </w:r>
            <w:r w:rsidRPr="009531E5">
              <w:rPr>
                <w:rFonts w:ascii="Candara" w:hAnsi="Candara"/>
              </w:rPr>
              <w:t xml:space="preserve"> per </w:t>
            </w:r>
            <w:r w:rsidR="009531E5" w:rsidRPr="009531E5">
              <w:rPr>
                <w:rFonts w:ascii="Candara" w:hAnsi="Candara"/>
              </w:rPr>
              <w:t>campus.</w:t>
            </w:r>
          </w:p>
          <w:p w14:paraId="239770DC" w14:textId="6472F287" w:rsidR="006967AA" w:rsidRPr="00DD72C1" w:rsidRDefault="006967AA" w:rsidP="009531E5">
            <w:pPr>
              <w:pStyle w:val="ListParagraph"/>
              <w:numPr>
                <w:ilvl w:val="0"/>
                <w:numId w:val="20"/>
              </w:numPr>
              <w:rPr>
                <w:rFonts w:ascii="Candara" w:hAnsi="Candara"/>
              </w:rPr>
            </w:pPr>
            <w:r w:rsidRPr="009531E5">
              <w:rPr>
                <w:rFonts w:ascii="Candara" w:hAnsi="Candara"/>
              </w:rPr>
              <w:t>Must send registration form to Heather Bradshaw</w:t>
            </w:r>
            <w:r w:rsidR="009531E5" w:rsidRPr="009531E5">
              <w:rPr>
                <w:rFonts w:ascii="Candara" w:hAnsi="Candara"/>
              </w:rPr>
              <w:t xml:space="preserve"> at ESC; date TBD</w:t>
            </w:r>
          </w:p>
        </w:tc>
        <w:tc>
          <w:tcPr>
            <w:tcW w:w="5099" w:type="dxa"/>
          </w:tcPr>
          <w:p w14:paraId="5FAAE66F" w14:textId="2C98E68C" w:rsidR="00AF7B60" w:rsidRPr="000C0E70" w:rsidRDefault="00AF7B60" w:rsidP="00920CC6">
            <w:pPr>
              <w:rPr>
                <w:rFonts w:ascii="Candara" w:hAnsi="Candara"/>
              </w:rPr>
            </w:pPr>
            <w:r>
              <w:rPr>
                <w:rFonts w:ascii="Candara" w:hAnsi="Candara"/>
              </w:rPr>
              <w:t xml:space="preserve"> </w:t>
            </w:r>
          </w:p>
        </w:tc>
      </w:tr>
      <w:tr w:rsidR="00AF7B60" w14:paraId="7C04AB13" w14:textId="77777777" w:rsidTr="00736DEA">
        <w:trPr>
          <w:trHeight w:val="1063"/>
        </w:trPr>
        <w:tc>
          <w:tcPr>
            <w:tcW w:w="2065" w:type="dxa"/>
            <w:vAlign w:val="center"/>
          </w:tcPr>
          <w:p w14:paraId="4A79CEA9" w14:textId="7B8DA127" w:rsidR="00AF7B60" w:rsidRDefault="00AF7B60" w:rsidP="00920CC6">
            <w:pPr>
              <w:jc w:val="center"/>
              <w:rPr>
                <w:rFonts w:ascii="Candara" w:hAnsi="Candara"/>
                <w:sz w:val="24"/>
                <w:szCs w:val="24"/>
              </w:rPr>
            </w:pPr>
            <w:r>
              <w:rPr>
                <w:rFonts w:ascii="Candara" w:hAnsi="Candara"/>
                <w:sz w:val="24"/>
                <w:szCs w:val="24"/>
              </w:rPr>
              <w:t>CPI</w:t>
            </w:r>
          </w:p>
        </w:tc>
        <w:tc>
          <w:tcPr>
            <w:tcW w:w="4140" w:type="dxa"/>
          </w:tcPr>
          <w:p w14:paraId="6E3F18C8" w14:textId="77777777" w:rsidR="00AF7B60" w:rsidRDefault="00AF7B60" w:rsidP="00920CC6">
            <w:pPr>
              <w:rPr>
                <w:rFonts w:ascii="Candara" w:hAnsi="Candara"/>
              </w:rPr>
            </w:pPr>
            <w:r w:rsidRPr="00164F21">
              <w:rPr>
                <w:rFonts w:ascii="Candara" w:hAnsi="Candara"/>
                <w:u w:val="single"/>
              </w:rPr>
              <w:t>Full Course Trainings</w:t>
            </w:r>
            <w:r>
              <w:rPr>
                <w:rFonts w:ascii="Candara" w:hAnsi="Candara"/>
              </w:rPr>
              <w:t xml:space="preserve">:  </w:t>
            </w:r>
          </w:p>
          <w:p w14:paraId="05A697E9" w14:textId="77777777" w:rsidR="00AF7B60" w:rsidRDefault="00AF7B60" w:rsidP="00920CC6">
            <w:pPr>
              <w:rPr>
                <w:rFonts w:ascii="Candara" w:hAnsi="Candara"/>
              </w:rPr>
            </w:pPr>
            <w:r>
              <w:rPr>
                <w:rFonts w:ascii="Candara" w:hAnsi="Candara"/>
              </w:rPr>
              <w:t>November 13</w:t>
            </w:r>
            <w:r w:rsidRPr="00E67B83">
              <w:rPr>
                <w:rFonts w:ascii="Candara" w:hAnsi="Candara"/>
                <w:vertAlign w:val="superscript"/>
              </w:rPr>
              <w:t>th</w:t>
            </w:r>
            <w:r>
              <w:rPr>
                <w:rFonts w:ascii="Candara" w:hAnsi="Candara"/>
              </w:rPr>
              <w:t>, January 30</w:t>
            </w:r>
            <w:r w:rsidRPr="00E67B83">
              <w:rPr>
                <w:rFonts w:ascii="Candara" w:hAnsi="Candara"/>
                <w:vertAlign w:val="superscript"/>
              </w:rPr>
              <w:t>th</w:t>
            </w:r>
            <w:r>
              <w:rPr>
                <w:rFonts w:ascii="Candara" w:hAnsi="Candara"/>
              </w:rPr>
              <w:t>, April 23</w:t>
            </w:r>
            <w:r w:rsidRPr="00510AC2">
              <w:rPr>
                <w:rFonts w:ascii="Candara" w:hAnsi="Candara"/>
                <w:vertAlign w:val="superscript"/>
              </w:rPr>
              <w:t>rd</w:t>
            </w:r>
            <w:r>
              <w:rPr>
                <w:rFonts w:ascii="Candara" w:hAnsi="Candara"/>
              </w:rPr>
              <w:t xml:space="preserve"> </w:t>
            </w:r>
          </w:p>
          <w:p w14:paraId="631E84CF" w14:textId="77777777" w:rsidR="00AF7B60" w:rsidRPr="00B102EB" w:rsidRDefault="00AF7B60" w:rsidP="00920CC6">
            <w:pPr>
              <w:rPr>
                <w:rFonts w:ascii="Candara" w:hAnsi="Candara"/>
                <w:sz w:val="16"/>
                <w:szCs w:val="16"/>
              </w:rPr>
            </w:pPr>
          </w:p>
          <w:p w14:paraId="24D9D7C3" w14:textId="77777777" w:rsidR="00AF7B60" w:rsidRDefault="00AF7B60" w:rsidP="00920CC6">
            <w:pPr>
              <w:rPr>
                <w:rFonts w:ascii="Candara" w:hAnsi="Candara"/>
              </w:rPr>
            </w:pPr>
            <w:r>
              <w:rPr>
                <w:rFonts w:ascii="Candara" w:hAnsi="Candara"/>
                <w:u w:val="single"/>
              </w:rPr>
              <w:t>Refresher</w:t>
            </w:r>
            <w:r w:rsidRPr="00164F21">
              <w:rPr>
                <w:rFonts w:ascii="Candara" w:hAnsi="Candara"/>
                <w:u w:val="single"/>
              </w:rPr>
              <w:t xml:space="preserve"> Course Trainings</w:t>
            </w:r>
            <w:r>
              <w:rPr>
                <w:rFonts w:ascii="Candara" w:hAnsi="Candara"/>
              </w:rPr>
              <w:t xml:space="preserve">: </w:t>
            </w:r>
          </w:p>
          <w:p w14:paraId="54371028" w14:textId="77777777" w:rsidR="00AF7B60" w:rsidRDefault="00AF7B60" w:rsidP="00920CC6">
            <w:pPr>
              <w:rPr>
                <w:rFonts w:ascii="Candara" w:hAnsi="Candara"/>
              </w:rPr>
            </w:pPr>
            <w:r>
              <w:rPr>
                <w:rFonts w:ascii="Candara" w:hAnsi="Candara"/>
              </w:rPr>
              <w:t>October 24:    12:00—3:00</w:t>
            </w:r>
          </w:p>
          <w:p w14:paraId="5F73B0D6" w14:textId="77777777" w:rsidR="00AF7B60" w:rsidRDefault="00AF7B60" w:rsidP="00510AC2">
            <w:pPr>
              <w:rPr>
                <w:rFonts w:ascii="Candara" w:hAnsi="Candara"/>
              </w:rPr>
            </w:pPr>
            <w:r>
              <w:rPr>
                <w:rFonts w:ascii="Candara" w:hAnsi="Candara"/>
              </w:rPr>
              <w:t>January 23:    12:00—3:00</w:t>
            </w:r>
          </w:p>
          <w:p w14:paraId="030144B6" w14:textId="7453E791" w:rsidR="00AF7B60" w:rsidRPr="00053D4D" w:rsidRDefault="00AF7B60" w:rsidP="00053D4D">
            <w:pPr>
              <w:rPr>
                <w:rFonts w:ascii="Candara" w:hAnsi="Candara"/>
              </w:rPr>
            </w:pPr>
            <w:r w:rsidRPr="00053D4D">
              <w:rPr>
                <w:rFonts w:ascii="Candara" w:hAnsi="Candara"/>
              </w:rPr>
              <w:t>April 28:    12:00—3:00</w:t>
            </w:r>
          </w:p>
        </w:tc>
        <w:tc>
          <w:tcPr>
            <w:tcW w:w="5099" w:type="dxa"/>
          </w:tcPr>
          <w:p w14:paraId="3DF62485" w14:textId="15230FD0" w:rsidR="00AF7B60" w:rsidRDefault="00AF7B60" w:rsidP="00920CC6">
            <w:pPr>
              <w:rPr>
                <w:rFonts w:ascii="Candara" w:hAnsi="Candara"/>
              </w:rPr>
            </w:pPr>
            <w:r>
              <w:rPr>
                <w:rFonts w:ascii="Candara" w:hAnsi="Candara"/>
              </w:rPr>
              <w:t xml:space="preserve">We will have at least 1 full and 1 refresher during the summer. This has been a great way to </w:t>
            </w:r>
            <w:r w:rsidR="00053D4D">
              <w:rPr>
                <w:rFonts w:ascii="Candara" w:hAnsi="Candara"/>
              </w:rPr>
              <w:t>earn exchange hours.</w:t>
            </w:r>
          </w:p>
          <w:p w14:paraId="7452369D" w14:textId="51E7A01C" w:rsidR="00AF7B60" w:rsidRPr="006E64AC" w:rsidRDefault="00AF7B60" w:rsidP="00DD72C1">
            <w:pPr>
              <w:pStyle w:val="ListParagraph"/>
              <w:rPr>
                <w:rFonts w:ascii="Candara" w:hAnsi="Candara"/>
              </w:rPr>
            </w:pPr>
          </w:p>
        </w:tc>
      </w:tr>
      <w:tr w:rsidR="00AF7B60" w14:paraId="3753D243" w14:textId="77777777" w:rsidTr="00736DEA">
        <w:trPr>
          <w:trHeight w:val="1063"/>
        </w:trPr>
        <w:tc>
          <w:tcPr>
            <w:tcW w:w="2065" w:type="dxa"/>
            <w:vAlign w:val="center"/>
          </w:tcPr>
          <w:p w14:paraId="4E1C5436" w14:textId="0C56F52B" w:rsidR="00AF7B60" w:rsidRDefault="00AF7B60" w:rsidP="00920CC6">
            <w:pPr>
              <w:jc w:val="center"/>
              <w:rPr>
                <w:rFonts w:ascii="Candara" w:hAnsi="Candara"/>
                <w:sz w:val="24"/>
                <w:szCs w:val="24"/>
              </w:rPr>
            </w:pPr>
            <w:r>
              <w:rPr>
                <w:rFonts w:ascii="Candara" w:hAnsi="Candara"/>
                <w:sz w:val="24"/>
                <w:szCs w:val="24"/>
              </w:rPr>
              <w:t>Purchase Orders</w:t>
            </w:r>
          </w:p>
        </w:tc>
        <w:tc>
          <w:tcPr>
            <w:tcW w:w="4140" w:type="dxa"/>
          </w:tcPr>
          <w:p w14:paraId="6AE8776B" w14:textId="2731D909" w:rsidR="00071C30" w:rsidRDefault="00071C30" w:rsidP="00920CC6">
            <w:pPr>
              <w:pStyle w:val="ListParagraph"/>
              <w:numPr>
                <w:ilvl w:val="0"/>
                <w:numId w:val="10"/>
              </w:numPr>
              <w:rPr>
                <w:rFonts w:ascii="Candara" w:hAnsi="Candara"/>
              </w:rPr>
            </w:pPr>
            <w:r>
              <w:rPr>
                <w:rFonts w:ascii="Candara" w:hAnsi="Candara"/>
              </w:rPr>
              <w:t>Campus Deadlines - Remember</w:t>
            </w:r>
          </w:p>
          <w:p w14:paraId="750F513F" w14:textId="62B8E9A6" w:rsidR="00AF7B60" w:rsidRDefault="00AF7B60" w:rsidP="00920CC6">
            <w:pPr>
              <w:pStyle w:val="ListParagraph"/>
              <w:numPr>
                <w:ilvl w:val="0"/>
                <w:numId w:val="10"/>
              </w:numPr>
              <w:rPr>
                <w:rFonts w:ascii="Candara" w:hAnsi="Candara"/>
              </w:rPr>
            </w:pPr>
            <w:r>
              <w:rPr>
                <w:rFonts w:ascii="Candara" w:hAnsi="Candara"/>
              </w:rPr>
              <w:t>Must include S&amp;H with total</w:t>
            </w:r>
          </w:p>
          <w:p w14:paraId="69AED1EA" w14:textId="77777777" w:rsidR="00AF7B60" w:rsidRDefault="00AF7B60" w:rsidP="00DD72C1">
            <w:pPr>
              <w:pStyle w:val="ListParagraph"/>
              <w:numPr>
                <w:ilvl w:val="0"/>
                <w:numId w:val="10"/>
              </w:numPr>
              <w:rPr>
                <w:rFonts w:ascii="Candara" w:hAnsi="Candara"/>
              </w:rPr>
            </w:pPr>
            <w:r>
              <w:rPr>
                <w:rFonts w:ascii="Candara" w:hAnsi="Candara"/>
              </w:rPr>
              <w:t xml:space="preserve">Turn packing slips in to </w:t>
            </w:r>
            <w:r w:rsidR="00DD72C1">
              <w:rPr>
                <w:rFonts w:ascii="Candara" w:hAnsi="Candara"/>
              </w:rPr>
              <w:t>Heather Bradshaw</w:t>
            </w:r>
          </w:p>
          <w:p w14:paraId="5A57843D" w14:textId="39C00A89" w:rsidR="00053D4D" w:rsidRPr="00B5152E" w:rsidRDefault="00053D4D" w:rsidP="00053D4D">
            <w:pPr>
              <w:pStyle w:val="ListParagraph"/>
              <w:rPr>
                <w:rFonts w:ascii="Candara" w:hAnsi="Candara"/>
              </w:rPr>
            </w:pPr>
          </w:p>
        </w:tc>
        <w:tc>
          <w:tcPr>
            <w:tcW w:w="5099" w:type="dxa"/>
          </w:tcPr>
          <w:p w14:paraId="7A066761" w14:textId="0C8A4B95" w:rsidR="00071C30" w:rsidRPr="000B3F60" w:rsidRDefault="000B3F60" w:rsidP="000B3F60">
            <w:pPr>
              <w:rPr>
                <w:rFonts w:ascii="Candara" w:hAnsi="Candara"/>
              </w:rPr>
            </w:pPr>
            <w:r w:rsidRPr="000B3F60">
              <w:rPr>
                <w:rFonts w:ascii="Candara" w:hAnsi="Candara"/>
              </w:rPr>
              <w:t>PO Deadlines are below:</w:t>
            </w:r>
          </w:p>
          <w:p w14:paraId="308257FD" w14:textId="62CDC05B" w:rsidR="000B3F60" w:rsidRPr="00071C30" w:rsidRDefault="000B3F60" w:rsidP="00071C30">
            <w:pPr>
              <w:pStyle w:val="ListParagraph"/>
              <w:numPr>
                <w:ilvl w:val="0"/>
                <w:numId w:val="20"/>
              </w:numPr>
              <w:rPr>
                <w:rFonts w:ascii="Candara" w:hAnsi="Candara"/>
              </w:rPr>
            </w:pPr>
            <w:r>
              <w:rPr>
                <w:rFonts w:ascii="Candara" w:hAnsi="Candara"/>
              </w:rPr>
              <w:t>October 31</w:t>
            </w:r>
            <w:r w:rsidRPr="000B3F60">
              <w:rPr>
                <w:rFonts w:ascii="Candara" w:hAnsi="Candara"/>
                <w:vertAlign w:val="superscript"/>
              </w:rPr>
              <w:t>st</w:t>
            </w:r>
            <w:r>
              <w:rPr>
                <w:rFonts w:ascii="Candara" w:hAnsi="Candara"/>
              </w:rPr>
              <w:t xml:space="preserve"> – DWE,JPD,WAC,DPJH,NC</w:t>
            </w:r>
          </w:p>
          <w:p w14:paraId="65AB089F" w14:textId="77777777" w:rsidR="00071C30" w:rsidRDefault="000B3F60" w:rsidP="00DD72C1">
            <w:pPr>
              <w:pStyle w:val="ListParagraph"/>
              <w:numPr>
                <w:ilvl w:val="0"/>
                <w:numId w:val="20"/>
              </w:numPr>
              <w:rPr>
                <w:rFonts w:ascii="Candara" w:hAnsi="Candara"/>
              </w:rPr>
            </w:pPr>
            <w:r>
              <w:rPr>
                <w:rFonts w:ascii="Candara" w:hAnsi="Candara"/>
              </w:rPr>
              <w:t>December 13</w:t>
            </w:r>
            <w:r w:rsidRPr="000B3F60">
              <w:rPr>
                <w:rFonts w:ascii="Candara" w:hAnsi="Candara"/>
                <w:vertAlign w:val="superscript"/>
              </w:rPr>
              <w:t>th</w:t>
            </w:r>
            <w:r>
              <w:rPr>
                <w:rFonts w:ascii="Candara" w:hAnsi="Candara"/>
              </w:rPr>
              <w:t xml:space="preserve"> – ECC,DPE,FME,DWJH,FMJH</w:t>
            </w:r>
          </w:p>
          <w:p w14:paraId="008C590C" w14:textId="73182C14" w:rsidR="000B3F60" w:rsidRPr="00DD72C1" w:rsidRDefault="000B3F60" w:rsidP="00DD72C1">
            <w:pPr>
              <w:pStyle w:val="ListParagraph"/>
              <w:numPr>
                <w:ilvl w:val="0"/>
                <w:numId w:val="20"/>
              </w:numPr>
              <w:rPr>
                <w:rFonts w:ascii="Candara" w:hAnsi="Candara"/>
              </w:rPr>
            </w:pPr>
            <w:r>
              <w:rPr>
                <w:rFonts w:ascii="Candara" w:hAnsi="Candara"/>
              </w:rPr>
              <w:t>January 31</w:t>
            </w:r>
            <w:r w:rsidRPr="000B3F60">
              <w:rPr>
                <w:rFonts w:ascii="Candara" w:hAnsi="Candara"/>
                <w:vertAlign w:val="superscript"/>
              </w:rPr>
              <w:t>st</w:t>
            </w:r>
            <w:r>
              <w:rPr>
                <w:rFonts w:ascii="Candara" w:hAnsi="Candara"/>
              </w:rPr>
              <w:t xml:space="preserve"> – PWE,SJE,BJH,SC,WC</w:t>
            </w:r>
          </w:p>
        </w:tc>
      </w:tr>
      <w:tr w:rsidR="00071C30" w14:paraId="2A9AB01B" w14:textId="77777777" w:rsidTr="00736DEA">
        <w:trPr>
          <w:trHeight w:val="1063"/>
        </w:trPr>
        <w:tc>
          <w:tcPr>
            <w:tcW w:w="2065" w:type="dxa"/>
            <w:vAlign w:val="center"/>
          </w:tcPr>
          <w:p w14:paraId="294781ED" w14:textId="23B08940" w:rsidR="00071C30" w:rsidRDefault="00071C30" w:rsidP="00920CC6">
            <w:pPr>
              <w:jc w:val="center"/>
              <w:rPr>
                <w:rFonts w:ascii="Candara" w:hAnsi="Candara"/>
                <w:sz w:val="24"/>
                <w:szCs w:val="24"/>
              </w:rPr>
            </w:pPr>
            <w:r>
              <w:rPr>
                <w:rFonts w:ascii="Candara" w:hAnsi="Candara"/>
                <w:sz w:val="24"/>
                <w:szCs w:val="24"/>
              </w:rPr>
              <w:t>Kroger Cards</w:t>
            </w:r>
          </w:p>
        </w:tc>
        <w:tc>
          <w:tcPr>
            <w:tcW w:w="4140" w:type="dxa"/>
          </w:tcPr>
          <w:p w14:paraId="3A26975D" w14:textId="61BC0463" w:rsidR="00071C30" w:rsidRPr="00071C30" w:rsidRDefault="00071C30" w:rsidP="00071C30">
            <w:pPr>
              <w:pStyle w:val="ListParagraph"/>
              <w:numPr>
                <w:ilvl w:val="0"/>
                <w:numId w:val="20"/>
              </w:numPr>
              <w:rPr>
                <w:rFonts w:ascii="Candara" w:hAnsi="Candara"/>
              </w:rPr>
            </w:pPr>
            <w:r w:rsidRPr="00071C30">
              <w:rPr>
                <w:rFonts w:ascii="Candara" w:hAnsi="Candara"/>
              </w:rPr>
              <w:t>Teachers are being asked to use their campus Kroger card</w:t>
            </w:r>
            <w:r w:rsidR="000B3F60">
              <w:rPr>
                <w:rFonts w:ascii="Candara" w:hAnsi="Candara"/>
              </w:rPr>
              <w:t>s to purchase groceries</w:t>
            </w:r>
            <w:r w:rsidRPr="00071C30">
              <w:rPr>
                <w:rFonts w:ascii="Candara" w:hAnsi="Candara"/>
              </w:rPr>
              <w:t xml:space="preserve">.  </w:t>
            </w:r>
          </w:p>
          <w:p w14:paraId="37503176" w14:textId="06B3196A" w:rsidR="00071C30" w:rsidRPr="00071C30" w:rsidRDefault="00071C30" w:rsidP="00071C30">
            <w:pPr>
              <w:pStyle w:val="ListParagraph"/>
              <w:numPr>
                <w:ilvl w:val="0"/>
                <w:numId w:val="20"/>
              </w:numPr>
              <w:rPr>
                <w:rFonts w:ascii="Candara" w:hAnsi="Candara"/>
              </w:rPr>
            </w:pPr>
            <w:r w:rsidRPr="00071C30">
              <w:rPr>
                <w:rFonts w:ascii="Candara" w:hAnsi="Candara"/>
              </w:rPr>
              <w:t>Make sure you send the store receipt to Heather Bradshaw at ESC and include your name and campus name</w:t>
            </w:r>
          </w:p>
        </w:tc>
        <w:tc>
          <w:tcPr>
            <w:tcW w:w="5099" w:type="dxa"/>
          </w:tcPr>
          <w:p w14:paraId="1A863B39" w14:textId="77777777" w:rsidR="00071C30" w:rsidRDefault="00071C30" w:rsidP="000B3F60">
            <w:pPr>
              <w:pStyle w:val="ListParagraph"/>
              <w:ind w:left="288"/>
              <w:rPr>
                <w:rFonts w:ascii="Candara" w:hAnsi="Candara"/>
              </w:rPr>
            </w:pPr>
          </w:p>
        </w:tc>
      </w:tr>
      <w:tr w:rsidR="00071C30" w14:paraId="73A7BBE5" w14:textId="77777777" w:rsidTr="002D7EFE">
        <w:trPr>
          <w:trHeight w:val="890"/>
        </w:trPr>
        <w:tc>
          <w:tcPr>
            <w:tcW w:w="2065" w:type="dxa"/>
            <w:vAlign w:val="center"/>
          </w:tcPr>
          <w:p w14:paraId="29B4E0CF" w14:textId="32E5E23F" w:rsidR="00071C30" w:rsidRDefault="00071C30" w:rsidP="00920CC6">
            <w:pPr>
              <w:jc w:val="center"/>
              <w:rPr>
                <w:rFonts w:ascii="Candara" w:hAnsi="Candara"/>
                <w:sz w:val="24"/>
                <w:szCs w:val="24"/>
              </w:rPr>
            </w:pPr>
            <w:r>
              <w:rPr>
                <w:rFonts w:ascii="Candara" w:hAnsi="Candara"/>
                <w:sz w:val="24"/>
                <w:szCs w:val="24"/>
              </w:rPr>
              <w:t>Para &amp; Teacher Schedules</w:t>
            </w:r>
          </w:p>
        </w:tc>
        <w:tc>
          <w:tcPr>
            <w:tcW w:w="4140" w:type="dxa"/>
          </w:tcPr>
          <w:p w14:paraId="2F94B9A0" w14:textId="0DDDE203" w:rsidR="00071C30" w:rsidRPr="00BD6B96" w:rsidRDefault="00071C30" w:rsidP="00920CC6">
            <w:pPr>
              <w:rPr>
                <w:rFonts w:ascii="Candara" w:hAnsi="Candara"/>
              </w:rPr>
            </w:pPr>
            <w:r>
              <w:rPr>
                <w:rFonts w:ascii="Candara" w:hAnsi="Candara"/>
              </w:rPr>
              <w:t>Updated student lists and staff schedules (send at end of each 9 wks)</w:t>
            </w:r>
          </w:p>
        </w:tc>
        <w:tc>
          <w:tcPr>
            <w:tcW w:w="5099" w:type="dxa"/>
          </w:tcPr>
          <w:p w14:paraId="61568B94" w14:textId="77777777" w:rsidR="00071C30" w:rsidRPr="000C0E70" w:rsidRDefault="00071C30" w:rsidP="00920CC6">
            <w:pPr>
              <w:rPr>
                <w:rFonts w:ascii="Candara" w:hAnsi="Candara"/>
              </w:rPr>
            </w:pPr>
          </w:p>
        </w:tc>
      </w:tr>
      <w:tr w:rsidR="00071C30" w14:paraId="36487E59" w14:textId="77777777" w:rsidTr="00736DEA">
        <w:trPr>
          <w:trHeight w:val="890"/>
        </w:trPr>
        <w:tc>
          <w:tcPr>
            <w:tcW w:w="2065" w:type="dxa"/>
          </w:tcPr>
          <w:p w14:paraId="105B55DD" w14:textId="1623EB62" w:rsidR="00071C30" w:rsidRDefault="00071C30" w:rsidP="00920CC6">
            <w:pPr>
              <w:jc w:val="center"/>
              <w:rPr>
                <w:rFonts w:ascii="Candara" w:hAnsi="Candara"/>
                <w:sz w:val="24"/>
                <w:szCs w:val="24"/>
              </w:rPr>
            </w:pPr>
            <w:r>
              <w:rPr>
                <w:rFonts w:ascii="Candara" w:hAnsi="Candara"/>
                <w:sz w:val="24"/>
                <w:szCs w:val="24"/>
              </w:rPr>
              <w:t>Burning Questions or Needs</w:t>
            </w:r>
          </w:p>
        </w:tc>
        <w:tc>
          <w:tcPr>
            <w:tcW w:w="4140" w:type="dxa"/>
          </w:tcPr>
          <w:p w14:paraId="1AF9C246" w14:textId="7B09DA47" w:rsidR="00071C30" w:rsidRDefault="00071C30" w:rsidP="00920CC6">
            <w:pPr>
              <w:rPr>
                <w:rFonts w:ascii="Candara" w:hAnsi="Candara"/>
              </w:rPr>
            </w:pPr>
            <w:r>
              <w:rPr>
                <w:rFonts w:ascii="Candara" w:hAnsi="Candara"/>
              </w:rPr>
              <w:t>???????</w:t>
            </w:r>
          </w:p>
        </w:tc>
        <w:tc>
          <w:tcPr>
            <w:tcW w:w="5099" w:type="dxa"/>
          </w:tcPr>
          <w:p w14:paraId="7A9EB9BD" w14:textId="77777777" w:rsidR="00071C30" w:rsidRPr="000C0E70" w:rsidRDefault="00071C30" w:rsidP="00920CC6">
            <w:pPr>
              <w:rPr>
                <w:rFonts w:ascii="Candara" w:hAnsi="Candara"/>
              </w:rPr>
            </w:pPr>
          </w:p>
        </w:tc>
      </w:tr>
    </w:tbl>
    <w:p w14:paraId="11FDDCCA" w14:textId="066ED908" w:rsidR="00425F8E" w:rsidRPr="00B54817" w:rsidRDefault="0058564F" w:rsidP="00A23DD3">
      <w:pPr>
        <w:jc w:val="center"/>
        <w:rPr>
          <w:rFonts w:ascii="Candara" w:hAnsi="Candara"/>
          <w:sz w:val="24"/>
          <w:szCs w:val="24"/>
        </w:rPr>
      </w:pPr>
      <w:r>
        <w:rPr>
          <w:noProof/>
          <w:color w:val="0000FF"/>
        </w:rPr>
        <w:drawing>
          <wp:anchor distT="0" distB="0" distL="114300" distR="114300" simplePos="0" relativeHeight="251658240" behindDoc="0" locked="0" layoutInCell="1" allowOverlap="1" wp14:anchorId="5D551A50" wp14:editId="4AC5099E">
            <wp:simplePos x="0" y="0"/>
            <wp:positionH relativeFrom="column">
              <wp:posOffset>472440</wp:posOffset>
            </wp:positionH>
            <wp:positionV relativeFrom="paragraph">
              <wp:posOffset>184150</wp:posOffset>
            </wp:positionV>
            <wp:extent cx="1657350" cy="1278011"/>
            <wp:effectExtent l="0" t="0" r="0" b="0"/>
            <wp:wrapNone/>
            <wp:docPr id="1" name="irc_mi" descr="Image result for positive quote for educat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sitive quote for educator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7801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5F8E" w:rsidRPr="00B54817" w:rsidSect="00826E0D">
      <w:pgSz w:w="12240" w:h="15840"/>
      <w:pgMar w:top="1008"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ark">
    <w:altName w:val="Corbel"/>
    <w:panose1 w:val="02000503020000020003"/>
    <w:charset w:val="EE"/>
    <w:family w:val="modern"/>
    <w:notTrueType/>
    <w:pitch w:val="variable"/>
    <w:sig w:usb0="A000022F" w:usb1="5000004A"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DB8"/>
    <w:multiLevelType w:val="hybridMultilevel"/>
    <w:tmpl w:val="EC40DD5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E2D023B"/>
    <w:multiLevelType w:val="hybridMultilevel"/>
    <w:tmpl w:val="95AC5E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F2E82"/>
    <w:multiLevelType w:val="hybridMultilevel"/>
    <w:tmpl w:val="AFA85758"/>
    <w:lvl w:ilvl="0" w:tplc="0ECC1128">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3BD5"/>
    <w:multiLevelType w:val="hybridMultilevel"/>
    <w:tmpl w:val="8F9E3472"/>
    <w:lvl w:ilvl="0" w:tplc="3AA2DA4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7790F"/>
    <w:multiLevelType w:val="hybridMultilevel"/>
    <w:tmpl w:val="142668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439BC"/>
    <w:multiLevelType w:val="hybridMultilevel"/>
    <w:tmpl w:val="D35058B6"/>
    <w:lvl w:ilvl="0" w:tplc="FBD4B08E">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6376A"/>
    <w:multiLevelType w:val="hybridMultilevel"/>
    <w:tmpl w:val="21EEFFDC"/>
    <w:lvl w:ilvl="0" w:tplc="FFFFFFFF">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C811D63"/>
    <w:multiLevelType w:val="hybridMultilevel"/>
    <w:tmpl w:val="2598A9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C5691"/>
    <w:multiLevelType w:val="hybridMultilevel"/>
    <w:tmpl w:val="D1D8C262"/>
    <w:lvl w:ilvl="0" w:tplc="BD82B302">
      <w:numFmt w:val="bullet"/>
      <w:lvlText w:val="-"/>
      <w:lvlJc w:val="left"/>
      <w:pPr>
        <w:ind w:left="288" w:hanging="72"/>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56349"/>
    <w:multiLevelType w:val="hybridMultilevel"/>
    <w:tmpl w:val="4F980A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30B0"/>
    <w:multiLevelType w:val="hybridMultilevel"/>
    <w:tmpl w:val="252206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B55FD"/>
    <w:multiLevelType w:val="hybridMultilevel"/>
    <w:tmpl w:val="277AE3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811F6"/>
    <w:multiLevelType w:val="hybridMultilevel"/>
    <w:tmpl w:val="2C40E1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963A6"/>
    <w:multiLevelType w:val="hybridMultilevel"/>
    <w:tmpl w:val="488C95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F5D13"/>
    <w:multiLevelType w:val="hybridMultilevel"/>
    <w:tmpl w:val="10D65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46589"/>
    <w:multiLevelType w:val="hybridMultilevel"/>
    <w:tmpl w:val="F6E8C8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3B95"/>
    <w:multiLevelType w:val="hybridMultilevel"/>
    <w:tmpl w:val="9A1CA644"/>
    <w:lvl w:ilvl="0" w:tplc="3A96EABA">
      <w:numFmt w:val="bullet"/>
      <w:lvlText w:val="-"/>
      <w:lvlJc w:val="left"/>
      <w:pPr>
        <w:ind w:left="405" w:hanging="360"/>
      </w:pPr>
      <w:rPr>
        <w:rFonts w:ascii="Candara" w:eastAsiaTheme="minorHAnsi" w:hAnsi="Candar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E49525D"/>
    <w:multiLevelType w:val="hybridMultilevel"/>
    <w:tmpl w:val="1B7E3916"/>
    <w:lvl w:ilvl="0" w:tplc="8C729DF6">
      <w:start w:val="1"/>
      <w:numFmt w:val="bullet"/>
      <w:lvlText w:val=""/>
      <w:lvlJc w:val="left"/>
      <w:pPr>
        <w:ind w:left="720" w:hanging="360"/>
      </w:pPr>
      <w:rPr>
        <w:rFonts w:ascii="Symbol" w:hAnsi="Symbol" w:hint="default"/>
      </w:rPr>
    </w:lvl>
    <w:lvl w:ilvl="1" w:tplc="95405470">
      <w:start w:val="1"/>
      <w:numFmt w:val="bullet"/>
      <w:lvlText w:val="o"/>
      <w:lvlJc w:val="left"/>
      <w:pPr>
        <w:ind w:left="1440" w:hanging="360"/>
      </w:pPr>
      <w:rPr>
        <w:rFonts w:ascii="Courier New" w:hAnsi="Courier New" w:hint="default"/>
      </w:rPr>
    </w:lvl>
    <w:lvl w:ilvl="2" w:tplc="E6CCDEEE">
      <w:start w:val="1"/>
      <w:numFmt w:val="bullet"/>
      <w:lvlText w:val=""/>
      <w:lvlJc w:val="left"/>
      <w:pPr>
        <w:ind w:left="2160" w:hanging="360"/>
      </w:pPr>
      <w:rPr>
        <w:rFonts w:ascii="Wingdings" w:hAnsi="Wingdings" w:hint="default"/>
      </w:rPr>
    </w:lvl>
    <w:lvl w:ilvl="3" w:tplc="08B0A5C4">
      <w:start w:val="1"/>
      <w:numFmt w:val="bullet"/>
      <w:lvlText w:val=""/>
      <w:lvlJc w:val="left"/>
      <w:pPr>
        <w:ind w:left="2880" w:hanging="360"/>
      </w:pPr>
      <w:rPr>
        <w:rFonts w:ascii="Symbol" w:hAnsi="Symbol" w:hint="default"/>
      </w:rPr>
    </w:lvl>
    <w:lvl w:ilvl="4" w:tplc="C3040B1E">
      <w:start w:val="1"/>
      <w:numFmt w:val="bullet"/>
      <w:lvlText w:val="o"/>
      <w:lvlJc w:val="left"/>
      <w:pPr>
        <w:ind w:left="3600" w:hanging="360"/>
      </w:pPr>
      <w:rPr>
        <w:rFonts w:ascii="Courier New" w:hAnsi="Courier New" w:hint="default"/>
      </w:rPr>
    </w:lvl>
    <w:lvl w:ilvl="5" w:tplc="01F2F1AE">
      <w:start w:val="1"/>
      <w:numFmt w:val="bullet"/>
      <w:lvlText w:val=""/>
      <w:lvlJc w:val="left"/>
      <w:pPr>
        <w:ind w:left="4320" w:hanging="360"/>
      </w:pPr>
      <w:rPr>
        <w:rFonts w:ascii="Wingdings" w:hAnsi="Wingdings" w:hint="default"/>
      </w:rPr>
    </w:lvl>
    <w:lvl w:ilvl="6" w:tplc="66BEF9DC">
      <w:start w:val="1"/>
      <w:numFmt w:val="bullet"/>
      <w:lvlText w:val=""/>
      <w:lvlJc w:val="left"/>
      <w:pPr>
        <w:ind w:left="5040" w:hanging="360"/>
      </w:pPr>
      <w:rPr>
        <w:rFonts w:ascii="Symbol" w:hAnsi="Symbol" w:hint="default"/>
      </w:rPr>
    </w:lvl>
    <w:lvl w:ilvl="7" w:tplc="24C4D400">
      <w:start w:val="1"/>
      <w:numFmt w:val="bullet"/>
      <w:lvlText w:val="o"/>
      <w:lvlJc w:val="left"/>
      <w:pPr>
        <w:ind w:left="5760" w:hanging="360"/>
      </w:pPr>
      <w:rPr>
        <w:rFonts w:ascii="Courier New" w:hAnsi="Courier New" w:hint="default"/>
      </w:rPr>
    </w:lvl>
    <w:lvl w:ilvl="8" w:tplc="A746B258">
      <w:start w:val="1"/>
      <w:numFmt w:val="bullet"/>
      <w:lvlText w:val=""/>
      <w:lvlJc w:val="left"/>
      <w:pPr>
        <w:ind w:left="6480" w:hanging="360"/>
      </w:pPr>
      <w:rPr>
        <w:rFonts w:ascii="Wingdings" w:hAnsi="Wingdings" w:hint="default"/>
      </w:rPr>
    </w:lvl>
  </w:abstractNum>
  <w:abstractNum w:abstractNumId="18" w15:restartNumberingAfterBreak="0">
    <w:nsid w:val="60D76EF5"/>
    <w:multiLevelType w:val="hybridMultilevel"/>
    <w:tmpl w:val="B5D8C830"/>
    <w:lvl w:ilvl="0" w:tplc="032AA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C9014E"/>
    <w:multiLevelType w:val="hybridMultilevel"/>
    <w:tmpl w:val="28DCE510"/>
    <w:lvl w:ilvl="0" w:tplc="AFFC039E">
      <w:numFmt w:val="bullet"/>
      <w:lvlText w:val="-"/>
      <w:lvlJc w:val="left"/>
      <w:pPr>
        <w:ind w:left="405" w:hanging="360"/>
      </w:pPr>
      <w:rPr>
        <w:rFonts w:ascii="Candara" w:eastAsiaTheme="minorHAnsi" w:hAnsi="Candar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6E034A84"/>
    <w:multiLevelType w:val="hybridMultilevel"/>
    <w:tmpl w:val="3716A482"/>
    <w:lvl w:ilvl="0" w:tplc="84009C14">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05251"/>
    <w:multiLevelType w:val="hybridMultilevel"/>
    <w:tmpl w:val="490830A4"/>
    <w:lvl w:ilvl="0" w:tplc="B1EE7600">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125BE"/>
    <w:multiLevelType w:val="hybridMultilevel"/>
    <w:tmpl w:val="E9C60E70"/>
    <w:lvl w:ilvl="0" w:tplc="5DD662C0">
      <w:numFmt w:val="bullet"/>
      <w:lvlText w:val="-"/>
      <w:lvlJc w:val="left"/>
      <w:pPr>
        <w:ind w:left="405" w:hanging="360"/>
      </w:pPr>
      <w:rPr>
        <w:rFonts w:ascii="Candara" w:eastAsiaTheme="minorHAnsi" w:hAnsi="Candar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7"/>
  </w:num>
  <w:num w:numId="2">
    <w:abstractNumId w:val="5"/>
  </w:num>
  <w:num w:numId="3">
    <w:abstractNumId w:val="22"/>
  </w:num>
  <w:num w:numId="4">
    <w:abstractNumId w:val="14"/>
  </w:num>
  <w:num w:numId="5">
    <w:abstractNumId w:val="7"/>
  </w:num>
  <w:num w:numId="6">
    <w:abstractNumId w:val="10"/>
  </w:num>
  <w:num w:numId="7">
    <w:abstractNumId w:val="6"/>
  </w:num>
  <w:num w:numId="8">
    <w:abstractNumId w:val="0"/>
  </w:num>
  <w:num w:numId="9">
    <w:abstractNumId w:val="11"/>
  </w:num>
  <w:num w:numId="10">
    <w:abstractNumId w:val="12"/>
  </w:num>
  <w:num w:numId="11">
    <w:abstractNumId w:val="1"/>
  </w:num>
  <w:num w:numId="12">
    <w:abstractNumId w:val="4"/>
  </w:num>
  <w:num w:numId="13">
    <w:abstractNumId w:val="9"/>
  </w:num>
  <w:num w:numId="14">
    <w:abstractNumId w:val="13"/>
  </w:num>
  <w:num w:numId="15">
    <w:abstractNumId w:val="15"/>
  </w:num>
  <w:num w:numId="16">
    <w:abstractNumId w:val="20"/>
  </w:num>
  <w:num w:numId="17">
    <w:abstractNumId w:val="3"/>
  </w:num>
  <w:num w:numId="18">
    <w:abstractNumId w:val="2"/>
  </w:num>
  <w:num w:numId="19">
    <w:abstractNumId w:val="21"/>
  </w:num>
  <w:num w:numId="20">
    <w:abstractNumId w:val="8"/>
  </w:num>
  <w:num w:numId="21">
    <w:abstractNumId w:val="18"/>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7"/>
    <w:rsid w:val="00053D4D"/>
    <w:rsid w:val="000647CE"/>
    <w:rsid w:val="00071C30"/>
    <w:rsid w:val="00077D1F"/>
    <w:rsid w:val="000A2B10"/>
    <w:rsid w:val="000B3F60"/>
    <w:rsid w:val="000C0E70"/>
    <w:rsid w:val="00105A49"/>
    <w:rsid w:val="00136420"/>
    <w:rsid w:val="00154B43"/>
    <w:rsid w:val="00164F21"/>
    <w:rsid w:val="00172B4B"/>
    <w:rsid w:val="001F2800"/>
    <w:rsid w:val="00241791"/>
    <w:rsid w:val="002970F5"/>
    <w:rsid w:val="002A0460"/>
    <w:rsid w:val="002D5BB3"/>
    <w:rsid w:val="002D67F7"/>
    <w:rsid w:val="002F4EAF"/>
    <w:rsid w:val="003555B8"/>
    <w:rsid w:val="003F1496"/>
    <w:rsid w:val="004132BA"/>
    <w:rsid w:val="00425F8E"/>
    <w:rsid w:val="004279B7"/>
    <w:rsid w:val="00444820"/>
    <w:rsid w:val="00446EA2"/>
    <w:rsid w:val="004A7AF6"/>
    <w:rsid w:val="00510AC2"/>
    <w:rsid w:val="0058564F"/>
    <w:rsid w:val="005B6E74"/>
    <w:rsid w:val="006705BF"/>
    <w:rsid w:val="00684566"/>
    <w:rsid w:val="006967AA"/>
    <w:rsid w:val="006B011A"/>
    <w:rsid w:val="006D048F"/>
    <w:rsid w:val="006E64AC"/>
    <w:rsid w:val="00700D87"/>
    <w:rsid w:val="007226E8"/>
    <w:rsid w:val="00736DEA"/>
    <w:rsid w:val="007513F8"/>
    <w:rsid w:val="00772137"/>
    <w:rsid w:val="007E3BAE"/>
    <w:rsid w:val="00826E0D"/>
    <w:rsid w:val="00886560"/>
    <w:rsid w:val="008D2AEA"/>
    <w:rsid w:val="008F5E09"/>
    <w:rsid w:val="00920CC6"/>
    <w:rsid w:val="00921318"/>
    <w:rsid w:val="00937006"/>
    <w:rsid w:val="00950F03"/>
    <w:rsid w:val="009531E5"/>
    <w:rsid w:val="009840BF"/>
    <w:rsid w:val="009F6685"/>
    <w:rsid w:val="00A10EC1"/>
    <w:rsid w:val="00A1131A"/>
    <w:rsid w:val="00A23DD3"/>
    <w:rsid w:val="00A240CE"/>
    <w:rsid w:val="00A32934"/>
    <w:rsid w:val="00A94DF3"/>
    <w:rsid w:val="00AA2598"/>
    <w:rsid w:val="00AB6516"/>
    <w:rsid w:val="00AC1CF1"/>
    <w:rsid w:val="00AF5399"/>
    <w:rsid w:val="00AF7B60"/>
    <w:rsid w:val="00B02F59"/>
    <w:rsid w:val="00B102EB"/>
    <w:rsid w:val="00B12021"/>
    <w:rsid w:val="00B226CA"/>
    <w:rsid w:val="00B36388"/>
    <w:rsid w:val="00B5152E"/>
    <w:rsid w:val="00B54817"/>
    <w:rsid w:val="00B8799D"/>
    <w:rsid w:val="00BD6B96"/>
    <w:rsid w:val="00BE00EB"/>
    <w:rsid w:val="00C2487B"/>
    <w:rsid w:val="00C9608B"/>
    <w:rsid w:val="00CF013A"/>
    <w:rsid w:val="00D2733B"/>
    <w:rsid w:val="00DD72C1"/>
    <w:rsid w:val="00E11881"/>
    <w:rsid w:val="00E440A5"/>
    <w:rsid w:val="00E625A3"/>
    <w:rsid w:val="00E67B83"/>
    <w:rsid w:val="00E91F85"/>
    <w:rsid w:val="00EE34B1"/>
    <w:rsid w:val="00F53DFE"/>
    <w:rsid w:val="00F57950"/>
    <w:rsid w:val="00F71373"/>
    <w:rsid w:val="18A19FCD"/>
    <w:rsid w:val="652FE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49BF"/>
  <w15:docId w15:val="{B14F4716-00BE-4926-B53A-1099DA1A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E70"/>
    <w:pPr>
      <w:ind w:left="720"/>
      <w:contextualSpacing/>
    </w:pPr>
  </w:style>
  <w:style w:type="paragraph" w:styleId="BalloonText">
    <w:name w:val="Balloon Text"/>
    <w:basedOn w:val="Normal"/>
    <w:link w:val="BalloonTextChar"/>
    <w:uiPriority w:val="99"/>
    <w:semiHidden/>
    <w:unhideWhenUsed/>
    <w:rsid w:val="000A2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10"/>
    <w:rPr>
      <w:rFonts w:ascii="Segoe UI" w:hAnsi="Segoe UI" w:cs="Segoe UI"/>
      <w:sz w:val="18"/>
      <w:szCs w:val="18"/>
    </w:rPr>
  </w:style>
  <w:style w:type="character" w:styleId="Hyperlink">
    <w:name w:val="Hyperlink"/>
    <w:basedOn w:val="DefaultParagraphFont"/>
    <w:uiPriority w:val="99"/>
    <w:unhideWhenUsed/>
    <w:rsid w:val="009F6685"/>
    <w:rPr>
      <w:color w:val="0563C1"/>
      <w:u w:val="single"/>
    </w:rPr>
  </w:style>
  <w:style w:type="paragraph" w:styleId="NormalWeb">
    <w:name w:val="Normal (Web)"/>
    <w:basedOn w:val="Normal"/>
    <w:uiPriority w:val="99"/>
    <w:unhideWhenUsed/>
    <w:rsid w:val="00920CC6"/>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71C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X75Cv6PzdAhVCZawKHQlwAAUQjRx6BAgBEAU&amp;url=https://quotevision.net/motivational-quotes-10-not-so-obvious-quotes-for-teachers-a-teachable-teacher-3/&amp;psig=AOvVaw33CBHwH32-bTliBP6kADlF&amp;ust=153929323815007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deerparksped.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 Mead</dc:creator>
  <cp:lastModifiedBy>Misti Mead</cp:lastModifiedBy>
  <cp:revision>3</cp:revision>
  <cp:lastPrinted>2019-10-01T16:53:00Z</cp:lastPrinted>
  <dcterms:created xsi:type="dcterms:W3CDTF">2019-10-02T20:45:00Z</dcterms:created>
  <dcterms:modified xsi:type="dcterms:W3CDTF">2019-10-04T12:51:00Z</dcterms:modified>
</cp:coreProperties>
</file>